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230" w:lineRule="auto" w:before="0" w:after="0"/>
        <w:ind w:left="1494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МИНИСТЕРСТВО ПРОСВЕЩЕНИЯ РОССИЙСКОЙ ФЕДЕРАЦИИ</w:t>
      </w:r>
    </w:p>
    <w:p>
      <w:pPr>
        <w:autoSpaceDN w:val="0"/>
        <w:autoSpaceDE w:val="0"/>
        <w:widowControl/>
        <w:spacing w:line="230" w:lineRule="auto" w:before="670" w:after="0"/>
        <w:ind w:left="2286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Министерство образования и науки Республики Татарстан</w:t>
      </w:r>
    </w:p>
    <w:p>
      <w:pPr>
        <w:autoSpaceDN w:val="0"/>
        <w:autoSpaceDE w:val="0"/>
        <w:widowControl/>
        <w:spacing w:line="230" w:lineRule="auto" w:before="670" w:after="0"/>
        <w:ind w:left="0" w:right="3002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Исполком Камско-Устьинского района</w:t>
      </w:r>
    </w:p>
    <w:p>
      <w:pPr>
        <w:autoSpaceDN w:val="0"/>
        <w:autoSpaceDE w:val="0"/>
        <w:widowControl/>
        <w:spacing w:line="230" w:lineRule="auto" w:before="670" w:after="1376"/>
        <w:ind w:left="2232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МБОУ «Теньковская средняя общеобразовательная школа»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430"/>
        <w:gridCol w:w="3430"/>
        <w:gridCol w:w="3430"/>
      </w:tblGrid>
      <w:tr>
        <w:trPr>
          <w:trHeight w:hRule="exact" w:val="274"/>
        </w:trPr>
        <w:tc>
          <w:tcPr>
            <w:tcW w:type="dxa" w:w="264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48" w:after="0"/>
              <w:ind w:left="0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РАССМОТРЕНО</w:t>
            </w:r>
          </w:p>
        </w:tc>
        <w:tc>
          <w:tcPr>
            <w:tcW w:type="dxa" w:w="39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48" w:after="0"/>
              <w:ind w:left="876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СОГЛАСОВАНО</w:t>
            </w:r>
          </w:p>
        </w:tc>
        <w:tc>
          <w:tcPr>
            <w:tcW w:type="dxa" w:w="28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48" w:after="0"/>
              <w:ind w:left="472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УТВЕРЖДЕНО</w:t>
            </w:r>
          </w:p>
        </w:tc>
      </w:tr>
      <w:tr>
        <w:trPr>
          <w:trHeight w:hRule="exact" w:val="276"/>
        </w:trPr>
        <w:tc>
          <w:tcPr>
            <w:tcW w:type="dxa" w:w="264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0" w:after="0"/>
              <w:ind w:left="0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Руководитель ШМО</w:t>
            </w:r>
          </w:p>
        </w:tc>
        <w:tc>
          <w:tcPr>
            <w:tcW w:type="dxa" w:w="39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0" w:after="0"/>
              <w:ind w:left="876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Заместитель директора по УР</w:t>
            </w:r>
          </w:p>
        </w:tc>
        <w:tc>
          <w:tcPr>
            <w:tcW w:type="dxa" w:w="28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0" w:after="0"/>
              <w:ind w:left="472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Директор школы</w:t>
            </w:r>
          </w:p>
        </w:tc>
      </w:tr>
    </w:tbl>
    <w:p>
      <w:pPr>
        <w:autoSpaceDN w:val="0"/>
        <w:autoSpaceDE w:val="0"/>
        <w:widowControl/>
        <w:spacing w:line="6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430"/>
        <w:gridCol w:w="3430"/>
        <w:gridCol w:w="3430"/>
      </w:tblGrid>
      <w:tr>
        <w:trPr>
          <w:trHeight w:hRule="exact" w:val="362"/>
        </w:trPr>
        <w:tc>
          <w:tcPr>
            <w:tcW w:type="dxa" w:w="31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60" w:after="0"/>
              <w:ind w:left="0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______________Сундукова О.В.</w:t>
            </w:r>
          </w:p>
        </w:tc>
        <w:tc>
          <w:tcPr>
            <w:tcW w:type="dxa" w:w="35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60" w:after="0"/>
              <w:ind w:left="0" w:right="0" w:firstLine="0"/>
              <w:jc w:val="center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______________Назарычева М.А.</w:t>
            </w:r>
          </w:p>
        </w:tc>
        <w:tc>
          <w:tcPr>
            <w:tcW w:type="dxa" w:w="32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60" w:after="0"/>
              <w:ind w:left="0" w:right="0" w:firstLine="0"/>
              <w:jc w:val="center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______________Акутина Л.И.</w:t>
            </w:r>
          </w:p>
        </w:tc>
      </w:tr>
      <w:tr>
        <w:trPr>
          <w:trHeight w:hRule="exact" w:val="420"/>
        </w:trPr>
        <w:tc>
          <w:tcPr>
            <w:tcW w:type="dxa" w:w="31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6" w:after="0"/>
              <w:ind w:left="0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Протокол №1</w:t>
            </w:r>
          </w:p>
        </w:tc>
        <w:tc>
          <w:tcPr>
            <w:tcW w:type="dxa" w:w="35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6" w:after="0"/>
              <w:ind w:left="356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Протокол №1</w:t>
            </w:r>
          </w:p>
        </w:tc>
        <w:tc>
          <w:tcPr>
            <w:tcW w:type="dxa" w:w="32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6" w:after="0"/>
              <w:ind w:left="292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Приказ №96</w:t>
            </w:r>
          </w:p>
        </w:tc>
      </w:tr>
      <w:tr>
        <w:trPr>
          <w:trHeight w:hRule="exact" w:val="380"/>
        </w:trPr>
        <w:tc>
          <w:tcPr>
            <w:tcW w:type="dxa" w:w="31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4" w:after="0"/>
              <w:ind w:left="0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от "20" 082022 г.</w:t>
            </w:r>
          </w:p>
        </w:tc>
        <w:tc>
          <w:tcPr>
            <w:tcW w:type="dxa" w:w="35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4" w:after="0"/>
              <w:ind w:left="356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от "20" 08  2022 г.</w:t>
            </w:r>
          </w:p>
        </w:tc>
        <w:tc>
          <w:tcPr>
            <w:tcW w:type="dxa" w:w="32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4" w:after="0"/>
              <w:ind w:left="292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от "20" 082022 г.</w:t>
            </w:r>
          </w:p>
        </w:tc>
      </w:tr>
    </w:tbl>
    <w:p>
      <w:pPr>
        <w:autoSpaceDN w:val="0"/>
        <w:autoSpaceDE w:val="0"/>
        <w:widowControl/>
        <w:spacing w:line="230" w:lineRule="auto" w:before="978" w:after="0"/>
        <w:ind w:left="0" w:right="3648" w:firstLine="0"/>
        <w:jc w:val="righ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РАБОЧАЯ ПРОГРАММА</w:t>
      </w:r>
    </w:p>
    <w:p>
      <w:pPr>
        <w:autoSpaceDN w:val="0"/>
        <w:autoSpaceDE w:val="0"/>
        <w:widowControl/>
        <w:spacing w:line="230" w:lineRule="auto" w:before="70" w:after="0"/>
        <w:ind w:left="0" w:right="4420" w:firstLine="0"/>
        <w:jc w:val="righ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(ID 2854223)</w:t>
      </w:r>
    </w:p>
    <w:p>
      <w:pPr>
        <w:autoSpaceDN w:val="0"/>
        <w:autoSpaceDE w:val="0"/>
        <w:widowControl/>
        <w:spacing w:line="230" w:lineRule="auto" w:before="166" w:after="0"/>
        <w:ind w:left="0" w:right="4020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учебного предмета</w:t>
      </w:r>
    </w:p>
    <w:p>
      <w:pPr>
        <w:autoSpaceDN w:val="0"/>
        <w:autoSpaceDE w:val="0"/>
        <w:widowControl/>
        <w:spacing w:line="230" w:lineRule="auto" w:before="70" w:after="0"/>
        <w:ind w:left="0" w:right="3448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«Изобразительное искусство»</w:t>
      </w:r>
    </w:p>
    <w:p>
      <w:pPr>
        <w:autoSpaceDN w:val="0"/>
        <w:autoSpaceDE w:val="0"/>
        <w:widowControl/>
        <w:spacing w:line="230" w:lineRule="auto" w:before="670" w:after="0"/>
        <w:ind w:left="0" w:right="2744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для 5 класса основного общего образования</w:t>
      </w:r>
    </w:p>
    <w:p>
      <w:pPr>
        <w:autoSpaceDN w:val="0"/>
        <w:autoSpaceDE w:val="0"/>
        <w:widowControl/>
        <w:spacing w:line="230" w:lineRule="auto" w:before="70" w:after="0"/>
        <w:ind w:left="0" w:right="3618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на 2022-2023  учебный год</w:t>
      </w:r>
    </w:p>
    <w:p>
      <w:pPr>
        <w:autoSpaceDN w:val="0"/>
        <w:autoSpaceDE w:val="0"/>
        <w:widowControl/>
        <w:spacing w:line="230" w:lineRule="auto" w:before="2112" w:after="0"/>
        <w:ind w:left="0" w:right="32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Составитель: Зайнуллина Алсу Талгатовна</w:t>
      </w:r>
    </w:p>
    <w:p>
      <w:pPr>
        <w:autoSpaceDN w:val="0"/>
        <w:autoSpaceDE w:val="0"/>
        <w:widowControl/>
        <w:spacing w:line="230" w:lineRule="auto" w:before="70" w:after="0"/>
        <w:ind w:left="0" w:right="20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учитель искусства</w:t>
      </w:r>
    </w:p>
    <w:p>
      <w:pPr>
        <w:autoSpaceDN w:val="0"/>
        <w:autoSpaceDE w:val="0"/>
        <w:widowControl/>
        <w:spacing w:line="230" w:lineRule="auto" w:before="2830" w:after="0"/>
        <w:ind w:left="0" w:right="4300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с.Теньки 2022</w:t>
      </w:r>
    </w:p>
    <w:p>
      <w:pPr>
        <w:sectPr>
          <w:pgSz w:w="11900" w:h="16840"/>
          <w:pgMar w:top="298" w:right="872" w:bottom="296" w:left="738" w:header="720" w:footer="720" w:gutter="0"/>
          <w:cols w:space="720" w:num="1" w:equalWidth="0">
            <w:col w:w="10290" w:space="0"/>
          </w:cols>
          <w:docGrid w:linePitch="360"/>
        </w:sectPr>
      </w:pPr>
    </w:p>
    <w:p>
      <w:pPr>
        <w:sectPr>
          <w:pgSz w:w="11900" w:h="16840"/>
          <w:pgMar w:top="1440" w:right="1440" w:bottom="1440" w:left="1440" w:header="720" w:footer="720" w:gutter="0"/>
          <w:cols w:space="720" w:num="1" w:equalWidth="0"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262" w:lineRule="auto" w:before="0" w:after="0"/>
        <w:ind w:left="0" w:right="1296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ПОЯСНИТЕЛЬНАЯ ЗАПИСКА К МОДУЛЮ «ДЕКОРАТИВНО-ПРИКЛАДНОЕ И </w:t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НАРОДНОЕ ИСКУССТВО»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346" w:after="0"/>
        <w:ind w:left="0" w:right="144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ОБЩАЯ ХАРАКТЕРИСТИКА МОДУЛЯ «ДЕКОРАТИВНО-ПРИКЛАДНОЕ И НАРОДНОЕ </w:t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ИСКУССТВО»</w:t>
      </w:r>
    </w:p>
    <w:p>
      <w:pPr>
        <w:autoSpaceDN w:val="0"/>
        <w:autoSpaceDE w:val="0"/>
        <w:widowControl/>
        <w:spacing w:line="281" w:lineRule="auto" w:before="190" w:after="0"/>
        <w:ind w:left="0" w:right="432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Основная цель — развитие визуально-пространственного мышления учащихся как формы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эмоционально-ценностного, эстетического освоения мира, формы самовыражения и ориентации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художественном и нравственном пространстве культуры. Искусство рассматривается как особая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духовная сфера, концентрирующая в себе колоссальный эстетический, художественный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нравственный мировой опыт.</w:t>
      </w:r>
    </w:p>
    <w:p>
      <w:pPr>
        <w:autoSpaceDN w:val="0"/>
        <w:autoSpaceDE w:val="0"/>
        <w:widowControl/>
        <w:spacing w:line="276" w:lineRule="auto" w:before="72" w:after="0"/>
        <w:ind w:left="0" w:right="288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Изобразительное искусство как школьная дисциплина имеет интегративный характер, так как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включает в себя основы разных видов визуально-пространственных искусств: живописи, графики,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скульптуры, дизайна, архитектуры, народного и декоративно-прикладного искусства, фотографии,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функции художественного изображения в зрелищных и экранных искусствах.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0" w:after="0"/>
        <w:ind w:left="0" w:right="144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Основные формы учебной деятельности — практическая художественно-творческая деятельность,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зрительское восприятие произведений искусства и эстетическое наблюдение окружающего мира.</w:t>
      </w:r>
    </w:p>
    <w:p>
      <w:pPr>
        <w:autoSpaceDN w:val="0"/>
        <w:autoSpaceDE w:val="0"/>
        <w:widowControl/>
        <w:spacing w:line="281" w:lineRule="auto" w:before="70" w:after="0"/>
        <w:ind w:left="0" w:right="144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Важнейшими задачами являются формирование активного отношения к традициям культуры как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смысловой, эстетической и личностно значимой ценности, воспитание гражданственности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патриотизма, уважения и бережного отношения к истории культуры своего Отечества, выраженной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её архитектуре, изобразительном искусстве, в национальных образах предметно-материальной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пространственной среды, в понимании красоты человека.</w:t>
      </w:r>
    </w:p>
    <w:p>
      <w:pPr>
        <w:autoSpaceDN w:val="0"/>
        <w:autoSpaceDE w:val="0"/>
        <w:widowControl/>
        <w:spacing w:line="271" w:lineRule="auto" w:before="70" w:after="0"/>
        <w:ind w:left="0" w:right="576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Программа направлена на достижение основного результата образования — развитие личности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обучающегося, его активной учебно-познавательной деятельности, творческого развития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формирования готовности к саморазвитию и непрерывному образованию.</w:t>
      </w:r>
    </w:p>
    <w:p>
      <w:pPr>
        <w:autoSpaceDN w:val="0"/>
        <w:autoSpaceDE w:val="0"/>
        <w:widowControl/>
        <w:spacing w:line="276" w:lineRule="auto" w:before="70" w:after="0"/>
        <w:ind w:left="0" w:right="288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Рабочая программа ориентирована на психолого-возрастные особенности развития детей 11—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15 лет, при этом содержание занятий может быть адаптировано с учётом индивидуальных качеств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обучающихся как для детей, проявляющих выдающиеся способности, так и для детей-инвалидов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детей с ОВЗ.</w:t>
      </w:r>
    </w:p>
    <w:p>
      <w:pPr>
        <w:autoSpaceDN w:val="0"/>
        <w:autoSpaceDE w:val="0"/>
        <w:widowControl/>
        <w:spacing w:line="276" w:lineRule="auto" w:before="70" w:after="0"/>
        <w:ind w:left="0" w:right="288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Для оценки качества образования кроме личностных и метапредметных образовательных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результатов выделены и описаны предметные результаты обучения. Их достижение определяется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чётко поставленными учебными задачами по каждой теме, и они являются общеобразовательными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требованиями.</w:t>
      </w:r>
    </w:p>
    <w:p>
      <w:pPr>
        <w:autoSpaceDN w:val="0"/>
        <w:autoSpaceDE w:val="0"/>
        <w:widowControl/>
        <w:spacing w:line="276" w:lineRule="auto" w:before="72" w:after="0"/>
        <w:ind w:left="0" w:right="0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 урочное время деятельность обучающихся организуется как в индивидуальной, так и в групповой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форме. Каждому учащемуся необходим личный творческий опыт, но также необходимо сотворчество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 команде – совместная коллективная художественная деятельность, которая предусмотрена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тематическим планом и может иметь разные формы организации.</w:t>
      </w:r>
    </w:p>
    <w:p>
      <w:pPr>
        <w:autoSpaceDN w:val="0"/>
        <w:autoSpaceDE w:val="0"/>
        <w:widowControl/>
        <w:spacing w:line="271" w:lineRule="auto" w:before="70" w:after="0"/>
        <w:ind w:left="0" w:right="144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Учебный материал каждого модуля разделён на тематические блоки, которые могут быть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основанием для организации проектной деятельности, которая включает в себя как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исследовательскую, так и художественно-творческую деятельность, а также презентацию результата.</w:t>
      </w:r>
    </w:p>
    <w:p>
      <w:pPr>
        <w:autoSpaceDN w:val="0"/>
        <w:autoSpaceDE w:val="0"/>
        <w:widowControl/>
        <w:spacing w:line="281" w:lineRule="auto" w:before="70" w:after="0"/>
        <w:ind w:left="0" w:right="144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Однако необходимо различать и сочетать в учебном процессе историко-культурологическую,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искусствоведческую исследовательскую работу учащихся и собственно художественную проектную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деятельность, продуктом которой является созданное на основе композиционного поиска учебное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художественное произведение (индивидуальное или коллективное, на плоскости или в объёме,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макете).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0" w:after="0"/>
        <w:ind w:left="0" w:right="144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Большое значение имеет связь с внеурочной деятельностью, активная социокультурная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деятельность, в процессе которой обучающиеся участвуют в оформлении общешкольных событий и</w:t>
      </w:r>
    </w:p>
    <w:p>
      <w:pPr>
        <w:sectPr>
          <w:pgSz w:w="11900" w:h="16840"/>
          <w:pgMar w:top="298" w:right="650" w:bottom="398" w:left="666" w:header="720" w:footer="720" w:gutter="0"/>
          <w:cols w:space="720" w:num="1" w:equalWidth="0">
            <w:col w:w="10584" w:space="0"/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p>
      <w:pPr>
        <w:autoSpaceDN w:val="0"/>
        <w:autoSpaceDE w:val="0"/>
        <w:widowControl/>
        <w:spacing w:line="262" w:lineRule="auto" w:before="0" w:after="0"/>
        <w:ind w:left="0" w:right="576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праздников, в организации выставок детского художественного творчества, в конкурсах, а также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смотрят памятники архитектуры, посещают художественные музеи.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190" w:after="0"/>
        <w:ind w:left="0" w:right="1440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ЦЕЛЬ ИЗУЧЕНИЯ МОДУЛЯ «ДЕКОРАТИВНО-ПРИКЛАДНОЕ И НАРОДНОЕ </w:t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ИСКУССТВО»</w:t>
      </w:r>
    </w:p>
    <w:p>
      <w:pPr>
        <w:autoSpaceDN w:val="0"/>
        <w:autoSpaceDE w:val="0"/>
        <w:widowControl/>
        <w:spacing w:line="271" w:lineRule="auto" w:before="190" w:after="0"/>
        <w:ind w:left="0" w:right="0" w:firstLine="18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Целью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изучения является освоение разных видов визуально-пространственных искусств: живописи,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графики, скульптуры, дизайна, архитектуры, народного и декоративно-прикладного искусства,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изображения в зрелищных и экранных искусствах (вариативно).</w:t>
      </w:r>
    </w:p>
    <w:p>
      <w:pPr>
        <w:autoSpaceDN w:val="0"/>
        <w:autoSpaceDE w:val="0"/>
        <w:widowControl/>
        <w:spacing w:line="281" w:lineRule="auto" w:before="70" w:after="0"/>
        <w:ind w:left="0" w:right="0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Модуль объединяет в единую образовательную структуру художественно-творческую деятельность,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восприятие произведений искусства и художественно-эстетическое освоение окружающей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действительности. Художественное развитие обучающихся осуществляется в процессе личного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художественного творчества, в практической работе с разнообразными художественными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материалами.</w:t>
      </w:r>
    </w:p>
    <w:p>
      <w:pPr>
        <w:autoSpaceDN w:val="0"/>
        <w:tabs>
          <w:tab w:pos="180" w:val="left"/>
        </w:tabs>
        <w:autoSpaceDE w:val="0"/>
        <w:widowControl/>
        <w:spacing w:line="290" w:lineRule="auto" w:before="19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Задачами 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модуля «Декоративно-прикладное и народное искусство» являются: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освоение художественной культуры как формы выражения в пространственных формах духовных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ценностей, формирование представлений о месте и значении художественной деятельности в жизни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общества;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формирование у обучающихся представлений об отечественной и мировой художественной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культуре во всём многообразии её видов;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формирование у обучающихся навыков эстетического видения и преобразования мира;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приобретение опыта создания творческой работы посредством различных художественных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материалов в разных видах визуально-пространственных искусств: изобразительных (живопись,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графика, скульптура), декоративно-прикладных, в архитектуре и дизайне, опыта художественного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творчества в компьютерной графике и анимации, фотографии, работы в синтетических искусствах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(театре и кино) (вариативно);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формирование пространственного мышления и аналитических визуальных способностей;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овладение представлениями о средствах выразительности изобразительного искусства как способах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воплощения в видимых пространственных формах переживаний, чувств и мировоззренческих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позиций человека;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развитие наблюдательности, ассоциативного мышления и творческого воображения;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воспитание уважения и любви к цивилизационному наследию России через освоение отечественной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художественной культуры;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развитие потребности в общении с произведениями изобразительного искусства, формирование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активного отношения к традициям художественной культуры как смысловой, эстетической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личностно значимой ценности.</w:t>
      </w:r>
    </w:p>
    <w:p>
      <w:pPr>
        <w:autoSpaceDN w:val="0"/>
        <w:autoSpaceDE w:val="0"/>
        <w:widowControl/>
        <w:spacing w:line="276" w:lineRule="auto" w:before="190" w:after="0"/>
        <w:ind w:left="0" w:right="432" w:firstLine="18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МЕСТО МОДУЛЯ «ДЕКОРАТИВНО-ПРИКЛАДНОЕ И НАРОДНОЕ ИСКУССТВО» В </w:t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УЧЕБНОМ ПЛАНЕ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Модуль «Декоративно-прикладное и народное искусство» изучается 1 час в неделю, общий объем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составляет 34 часа.</w:t>
      </w:r>
    </w:p>
    <w:p>
      <w:pPr>
        <w:sectPr>
          <w:pgSz w:w="11900" w:h="16840"/>
          <w:pgMar w:top="286" w:right="670" w:bottom="1440" w:left="666" w:header="720" w:footer="720" w:gutter="0"/>
          <w:cols w:space="720" w:num="1" w:equalWidth="0">
            <w:col w:w="10564" w:space="0"/>
            <w:col w:w="10584" w:space="0"/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230" w:lineRule="auto" w:before="0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СОДЕРЖАНИЕ МОДУЛЯ «ДЕКОРАТИВНО-ПРИКЛАДНОЕ И НАРОДНОЕ ИСКУССТВО»</w:t>
      </w:r>
    </w:p>
    <w:p>
      <w:pPr>
        <w:autoSpaceDN w:val="0"/>
        <w:autoSpaceDE w:val="0"/>
        <w:widowControl/>
        <w:spacing w:line="262" w:lineRule="auto" w:before="346" w:after="0"/>
        <w:ind w:left="180" w:right="4464" w:firstLine="0"/>
        <w:jc w:val="left"/>
      </w:pP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Общие сведения о декоративно-прикладном искусстве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Декоративно-прикладное искусство и его виды.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Декоративно-прикладное искусство и предметная среда жизни людей.</w:t>
      </w:r>
    </w:p>
    <w:p>
      <w:pPr>
        <w:autoSpaceDN w:val="0"/>
        <w:autoSpaceDE w:val="0"/>
        <w:widowControl/>
        <w:spacing w:line="262" w:lineRule="auto" w:before="190" w:after="0"/>
        <w:ind w:left="180" w:right="4032" w:firstLine="0"/>
        <w:jc w:val="left"/>
      </w:pP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Древние корни народного искусства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Истоки образного языка декоративно-прикладного искусства.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Традиционные образы народного (крестьянского) прикладного искусства.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Связь народного искусства с природой, бытом, трудом, верованиями и эпосом.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2" w:after="0"/>
        <w:ind w:left="0" w:right="864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Роль природных материалов в строительстве и изготовлении предметов быта, их значение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характере труда и жизненного уклада.</w:t>
      </w:r>
    </w:p>
    <w:p>
      <w:pPr>
        <w:autoSpaceDN w:val="0"/>
        <w:autoSpaceDE w:val="0"/>
        <w:widowControl/>
        <w:spacing w:line="230" w:lineRule="auto" w:before="72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Образно-символический язык народного прикладного искусства.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Знаки-символы традиционного крестьянского прикладного искусства.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Выполнение рисунков на темы древних узоров деревянной резьбы, росписи по дереву, вышивки.</w:t>
      </w:r>
    </w:p>
    <w:p>
      <w:pPr>
        <w:autoSpaceDN w:val="0"/>
        <w:autoSpaceDE w:val="0"/>
        <w:widowControl/>
        <w:spacing w:line="230" w:lineRule="auto" w:before="70" w:after="0"/>
        <w:ind w:left="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Освоение навыков декоративного обобщения в процессе практической творческой работы.</w:t>
      </w:r>
    </w:p>
    <w:p>
      <w:pPr>
        <w:autoSpaceDN w:val="0"/>
        <w:tabs>
          <w:tab w:pos="180" w:val="left"/>
        </w:tabs>
        <w:autoSpaceDE w:val="0"/>
        <w:widowControl/>
        <w:spacing w:line="271" w:lineRule="auto" w:before="190" w:after="0"/>
        <w:ind w:left="0" w:right="720" w:firstLine="0"/>
        <w:jc w:val="left"/>
      </w:pP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Убранство русской избы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Конструкция избы, единство красоты и пользы — функционального и символического — в её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постройке и украшении.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0" w:after="0"/>
        <w:ind w:left="0" w:right="576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Символическое значение образов и мотивов в узорном убранстве русских изб. Картина мира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образном строе бытового крестьянского искусства.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Выполнение рисунков — эскизов орнаментального декора крестьянского дома.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Устройство внутреннего пространства крестьянского дома. Декоративные элементы жилой среды.</w:t>
      </w:r>
    </w:p>
    <w:p>
      <w:pPr>
        <w:autoSpaceDN w:val="0"/>
        <w:autoSpaceDE w:val="0"/>
        <w:widowControl/>
        <w:spacing w:line="271" w:lineRule="auto" w:before="70" w:after="0"/>
        <w:ind w:left="0" w:right="288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Определяющая роль природных материалов для конструкции и декора традиционной постройки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жилого дома в любой природной среде. Мудрость соотношения характера постройки, символики её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декора и уклада жизни для каждого народа.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0" w:after="0"/>
        <w:ind w:left="0" w:right="144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Выполнение рисунков предметов народного быта, выявление мудрости их выразительной формы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орнаментально-символического оформления.</w:t>
      </w:r>
    </w:p>
    <w:p>
      <w:pPr>
        <w:autoSpaceDN w:val="0"/>
        <w:autoSpaceDE w:val="0"/>
        <w:widowControl/>
        <w:spacing w:line="262" w:lineRule="auto" w:before="190" w:after="0"/>
        <w:ind w:left="180" w:right="2448" w:firstLine="0"/>
        <w:jc w:val="left"/>
      </w:pP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Народный праздничный костюм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Образный строй народного праздничного костюма — женского и мужского.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Традиционная конструкция русского женского костюма — северорусский (сарафан) и южнорусский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(понёва) варианты.</w:t>
      </w:r>
    </w:p>
    <w:p>
      <w:pPr>
        <w:autoSpaceDN w:val="0"/>
        <w:tabs>
          <w:tab w:pos="180" w:val="left"/>
        </w:tabs>
        <w:autoSpaceDE w:val="0"/>
        <w:widowControl/>
        <w:spacing w:line="281" w:lineRule="auto" w:before="72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Разнообразие форм и украшений народного праздничного костюма для различных регионов страны. 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Искусство народной вышивки. Вышивка в народных костюмах и обрядах. Древнее происхождение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присутствие всех типов орнаментов в народной вышивке. Символическое изображение женских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фигур и образов всадников в орнаментах вышивки. Особенности традиционных орнаментов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текстильных промыслов в разных регионах страны.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0" w:after="0"/>
        <w:ind w:left="0" w:right="72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Выполнение рисунков традиционных праздничных костюмов, выражение в форме, цветовом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решении, орнаментике кос​тюма черт национального своеобразия.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Народные праздники и праздничные обряды как синтез всех видов народного творчества.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Выполнение сюжетной композиции или участие в работе по созданию коллективного панно на тему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традиций народных праздников.</w:t>
      </w:r>
    </w:p>
    <w:p>
      <w:pPr>
        <w:autoSpaceDN w:val="0"/>
        <w:tabs>
          <w:tab w:pos="180" w:val="left"/>
        </w:tabs>
        <w:autoSpaceDE w:val="0"/>
        <w:widowControl/>
        <w:spacing w:line="271" w:lineRule="auto" w:before="190" w:after="0"/>
        <w:ind w:left="0" w:right="720" w:firstLine="0"/>
        <w:jc w:val="left"/>
      </w:pP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Народные художественные промыслы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Роль и значение народных промыслов в современной жизни. Искусство и ремесло. Традиции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культуры, особенные для каждого региона.</w:t>
      </w:r>
    </w:p>
    <w:p>
      <w:pPr>
        <w:autoSpaceDN w:val="0"/>
        <w:autoSpaceDE w:val="0"/>
        <w:widowControl/>
        <w:spacing w:line="230" w:lineRule="auto" w:before="70" w:after="0"/>
        <w:ind w:left="0" w:right="0" w:firstLine="0"/>
        <w:jc w:val="center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Многообразие видов традиционных ремёсел и происхождение художественных промыслов народов</w:t>
      </w:r>
    </w:p>
    <w:p>
      <w:pPr>
        <w:sectPr>
          <w:pgSz w:w="11900" w:h="16840"/>
          <w:pgMar w:top="298" w:right="644" w:bottom="384" w:left="666" w:header="720" w:footer="720" w:gutter="0"/>
          <w:cols w:space="720" w:num="1" w:equalWidth="0">
            <w:col w:w="10590" w:space="0"/>
            <w:col w:w="10564" w:space="0"/>
            <w:col w:w="10584" w:space="0"/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p>
      <w:pPr>
        <w:autoSpaceDN w:val="0"/>
        <w:autoSpaceDE w:val="0"/>
        <w:widowControl/>
        <w:spacing w:line="230" w:lineRule="auto" w:before="0" w:after="0"/>
        <w:ind w:left="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России.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Разнообразие материалов народных ремёсел и их связь с регионально-национальным бытом (дерево,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береста, керамика, металл, кость, мех и кожа, шерсть и лён и др.).</w:t>
      </w:r>
    </w:p>
    <w:p>
      <w:pPr>
        <w:autoSpaceDN w:val="0"/>
        <w:autoSpaceDE w:val="0"/>
        <w:widowControl/>
        <w:spacing w:line="271" w:lineRule="auto" w:before="70" w:after="0"/>
        <w:ind w:left="0" w:right="720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Традиционные древние образы в современных игрушках народных промыслов. Особенности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цветового строя, основные орнаментальные элементы росписи филимоновской, дымковской,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каргопольской игрушки. Местные промыслы игрушек разных регионов страны.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Создание эскиза игрушки по мотивам избранного промысла.</w:t>
      </w:r>
    </w:p>
    <w:p>
      <w:pPr>
        <w:autoSpaceDN w:val="0"/>
        <w:autoSpaceDE w:val="0"/>
        <w:widowControl/>
        <w:spacing w:line="276" w:lineRule="auto" w:before="70" w:after="0"/>
        <w:ind w:left="0" w:right="144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Роспись по дереву. Хохлома. Краткие сведения по истории хохломского промысла. Травный узор,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«травка» — основной мотив хохломского орнамента. Связь с природой. Единство формы и декора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произведениях промысла. Последовательность выполнения травного орнамента. Праздничность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изделий «золотой хохломы».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2" w:after="0"/>
        <w:ind w:left="0" w:right="432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Городецкая роспись по дереву. Краткие сведения по истории. Традиционные образы городецкой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росписи предметов быта. Птица и конь — традиционные мотивы орнаментальных композиций.</w:t>
      </w:r>
    </w:p>
    <w:p>
      <w:pPr>
        <w:autoSpaceDN w:val="0"/>
        <w:tabs>
          <w:tab w:pos="180" w:val="left"/>
        </w:tabs>
        <w:autoSpaceDE w:val="0"/>
        <w:widowControl/>
        <w:spacing w:line="276" w:lineRule="auto" w:before="70" w:after="0"/>
        <w:ind w:left="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Сюжетные мотивы, основные приёмы и композиционные особенности городецкой росписи. 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Посуда из глины. Искусство Гжели. Краткие сведения по истории промысла. Гжельская керамика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фарфор: единство скульптурной формы и кобальтового декора. Природные мотивы росписи посуды.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Приёмы мазка, тональный контраст, сочетание пятна и линии.</w:t>
      </w:r>
    </w:p>
    <w:p>
      <w:pPr>
        <w:autoSpaceDN w:val="0"/>
        <w:autoSpaceDE w:val="0"/>
        <w:widowControl/>
        <w:spacing w:line="271" w:lineRule="auto" w:before="70" w:after="0"/>
        <w:ind w:left="0" w:right="432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Роспись по металлу. Жостово. Краткие сведения по истории промысла. Разнообразие форм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подносов, цветового и композиционного решения росписей. Приёмы свободной кистевой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импровизации в живописи цветочных букетов. Эффект освещённости и объёмности изображения.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0" w:after="0"/>
        <w:ind w:left="0" w:right="432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Древние традиции художественной обработки металла в разных регионах страны. Разнообразие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назначения предметов и художественно-технических приёмов работы с металлом.</w:t>
      </w:r>
    </w:p>
    <w:p>
      <w:pPr>
        <w:autoSpaceDN w:val="0"/>
        <w:autoSpaceDE w:val="0"/>
        <w:widowControl/>
        <w:spacing w:line="276" w:lineRule="auto" w:before="70" w:after="0"/>
        <w:ind w:left="0" w:right="288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Искусство лаковой живописи: Палех, Федоскино, Холуй, Мстёра — роспись шкатулок, ларчиков,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табакерок из папье-маше. Происхождение искусства лаковой миниатюры в России. Особенности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стиля каждой школы. Роль искусства лаковой миниатюры в сохранении и развитии традиций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отечественной культуры.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Мир сказок и легенд, примет и оберегов в творчестве мастеров художественных промыслов.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0" w:after="0"/>
        <w:ind w:left="0" w:right="144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Отражение в изделиях народных промыслов многообразия исторических, духовных и культурных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традиций.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0" w:after="0"/>
        <w:ind w:left="0" w:right="1152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Народные художественные ремёсла и промыслы — материальные и духовные ценности,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неотъемлемая часть культурного наследия России.</w:t>
      </w:r>
    </w:p>
    <w:p>
      <w:pPr>
        <w:autoSpaceDN w:val="0"/>
        <w:autoSpaceDE w:val="0"/>
        <w:widowControl/>
        <w:spacing w:line="262" w:lineRule="auto" w:before="192" w:after="0"/>
        <w:ind w:left="180" w:right="2592" w:firstLine="0"/>
        <w:jc w:val="left"/>
      </w:pP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Декоративно-прикладное искусство в культуре разных эпох и народов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Роль декоративно-прикладного искусства в культуре древних цивилизаций.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Отражение в декоре мировоззрения эпохи, организации общества, традиций быта и ремесла, уклада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жизни людей.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0" w:after="0"/>
        <w:ind w:left="0" w:right="576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Характерные признаки произведений декоративно-прикладного искусства, основные мотивы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символика орнаментов в культуре разных эпох.</w:t>
      </w:r>
    </w:p>
    <w:p>
      <w:pPr>
        <w:autoSpaceDN w:val="0"/>
        <w:autoSpaceDE w:val="0"/>
        <w:widowControl/>
        <w:spacing w:line="262" w:lineRule="auto" w:before="70" w:after="0"/>
        <w:ind w:left="0" w:right="576" w:firstLine="0"/>
        <w:jc w:val="center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Характерные особенности одежды для культуры разных эпох и народов. Выражение образа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человека, его положения в обществе и характера деятельности в его костюме и его украшениях.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0" w:after="0"/>
        <w:ind w:left="0" w:right="72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Украшение жизненного пространства: построений, интерьеров, предметов быта — в культуре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разных эпох.</w:t>
      </w:r>
    </w:p>
    <w:p>
      <w:pPr>
        <w:autoSpaceDN w:val="0"/>
        <w:tabs>
          <w:tab w:pos="180" w:val="left"/>
        </w:tabs>
        <w:autoSpaceDE w:val="0"/>
        <w:widowControl/>
        <w:spacing w:line="281" w:lineRule="auto" w:before="190" w:after="0"/>
        <w:ind w:left="0" w:right="144" w:firstLine="0"/>
        <w:jc w:val="left"/>
      </w:pP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Декоративно-прикладное искусство в жизни современного человека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Многообразие материалов и техник современного декоративно-прикладного искусства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(художественная керамика, стекло, металл, гобелен, роспись по ткани, моделирование одежды). 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Символический знак в современной жизни: эмблема, логотип, указующий или декоративный знак. 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Государственная символика и традиции геральдики.</w:t>
      </w:r>
    </w:p>
    <w:p>
      <w:pPr>
        <w:sectPr>
          <w:pgSz w:w="11900" w:h="16840"/>
          <w:pgMar w:top="286" w:right="660" w:bottom="318" w:left="666" w:header="720" w:footer="720" w:gutter="0"/>
          <w:cols w:space="720" w:num="1" w:equalWidth="0">
            <w:col w:w="10574" w:space="0"/>
            <w:col w:w="10590" w:space="0"/>
            <w:col w:w="10564" w:space="0"/>
            <w:col w:w="10584" w:space="0"/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p>
      <w:pPr>
        <w:autoSpaceDN w:val="0"/>
        <w:autoSpaceDE w:val="0"/>
        <w:widowControl/>
        <w:spacing w:line="230" w:lineRule="auto" w:before="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Декоративные украшения предметов нашего быта и одежды.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Значение украшений в проявлении образа человека, его характера, самопонимания, установок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намерений.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Декор на улицах и декор помещений.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Декор праздничный и повседневный.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Праздничное оформление школы.</w:t>
      </w:r>
    </w:p>
    <w:p>
      <w:pPr>
        <w:sectPr>
          <w:pgSz w:w="11900" w:h="16840"/>
          <w:pgMar w:top="286" w:right="1158" w:bottom="1440" w:left="666" w:header="720" w:footer="720" w:gutter="0"/>
          <w:cols w:space="720" w:num="1" w:equalWidth="0">
            <w:col w:w="10076" w:space="0"/>
            <w:col w:w="10574" w:space="0"/>
            <w:col w:w="10590" w:space="0"/>
            <w:col w:w="10564" w:space="0"/>
            <w:col w:w="10584" w:space="0"/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262" w:lineRule="auto" w:before="0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ПЛАНИРУЕМЫЕ РЕЗУЛЬТАТЫ ОСВОЕНИЯ МОДУЛЯ «ДЕКОРАТИВНО-ПРИКЛАДНОЕ И </w:t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НАРОДНОЕ ИСКУССТВО» НА УРОВНЕ ОСНОВНОГО ОБЩЕГО ОБРАЗОВАНИЯ</w:t>
      </w:r>
    </w:p>
    <w:p>
      <w:pPr>
        <w:autoSpaceDN w:val="0"/>
        <w:tabs>
          <w:tab w:pos="180" w:val="left"/>
        </w:tabs>
        <w:autoSpaceDE w:val="0"/>
        <w:widowControl/>
        <w:spacing w:line="271" w:lineRule="auto" w:before="346" w:after="0"/>
        <w:ind w:left="0" w:right="288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ЛИЧНОСТНЫЕ РЕЗУЛЬТАТЫ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Личностные результаты освоения рабочей программы основного общего образования по модулю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достигаются в единстве учебной и воспитательной деятельности.</w:t>
      </w:r>
    </w:p>
    <w:p>
      <w:pPr>
        <w:autoSpaceDN w:val="0"/>
        <w:autoSpaceDE w:val="0"/>
        <w:widowControl/>
        <w:spacing w:line="271" w:lineRule="auto" w:before="70" w:after="0"/>
        <w:ind w:left="0" w:right="0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 центре программы по модулю в соответствии с ФГОС общего образования находится личностное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развитие обучающихся, приобщение обучающихся к российским традиционным духовным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ценностям, социализация личности.</w:t>
      </w:r>
    </w:p>
    <w:p>
      <w:pPr>
        <w:autoSpaceDN w:val="0"/>
        <w:autoSpaceDE w:val="0"/>
        <w:widowControl/>
        <w:spacing w:line="281" w:lineRule="auto" w:before="70" w:after="0"/>
        <w:ind w:left="0" w:right="0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Программа призвана обеспечить достижение учащимися личностных результатов, указанных во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ФГОС: формирование у обучающихся основ российской идентичности; ценностные установки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социально значимые качества личности; духовно-нравственное развитие обучающихся и отношение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школьников к культуре; мотивацию к познанию и обучению, готовность к саморазвитию и активному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участию в социально значимой ​деятельности.</w:t>
      </w:r>
    </w:p>
    <w:p>
      <w:pPr>
        <w:autoSpaceDN w:val="0"/>
        <w:tabs>
          <w:tab w:pos="180" w:val="left"/>
        </w:tabs>
        <w:autoSpaceDE w:val="0"/>
        <w:widowControl/>
        <w:spacing w:line="286" w:lineRule="auto" w:before="19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1. Патриотическое воспитание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Осуществляется через освоение школьниками содержания традиций, истории и современного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развития отечественной культуры, выраженной в её архитектуре, народном, прикладном и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изобразительном искусстве. Воспитание патриотизма в процессе освоения особенностей и красоты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отечественной ​духовной жизни, выраженной в произведениях искусства, ​посвящённых различным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подходам к изображению человека, великим победам, торжественным и трагическим событиям,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эпической и лирической красоте отечественного пейзажа. Патриотические чувства воспитываются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изучении истории народного искусства, его житейской мудрости и значения символических смыслов.</w:t>
      </w:r>
    </w:p>
    <w:p>
      <w:pPr>
        <w:autoSpaceDN w:val="0"/>
        <w:autoSpaceDE w:val="0"/>
        <w:widowControl/>
        <w:spacing w:line="271" w:lineRule="auto" w:before="70" w:after="0"/>
        <w:ind w:left="0" w:right="864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Урок искусства воспитывает патриотизм не в декларативной форме, а в процессе собственной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художественно-практической деятельности обучающегося, который учится чувственно-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эмоциональному восприятию и творческому созиданию художественного образа.</w:t>
      </w:r>
    </w:p>
    <w:p>
      <w:pPr>
        <w:autoSpaceDN w:val="0"/>
        <w:tabs>
          <w:tab w:pos="180" w:val="left"/>
        </w:tabs>
        <w:autoSpaceDE w:val="0"/>
        <w:widowControl/>
        <w:spacing w:line="276" w:lineRule="auto" w:before="190" w:after="0"/>
        <w:ind w:left="0" w:right="144" w:firstLine="0"/>
        <w:jc w:val="left"/>
      </w:pP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2. Гражданское воспитание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Программа по изобразительному искусству направлена на активное приобщение обучающихся к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ценностям мировой и отечественной культуры. При этом реализуются задачи социализации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гражданского воспитания школьника. Формируется чувство личной причастности к жизни общества.</w:t>
      </w:r>
    </w:p>
    <w:p>
      <w:pPr>
        <w:autoSpaceDN w:val="0"/>
        <w:autoSpaceDE w:val="0"/>
        <w:widowControl/>
        <w:spacing w:line="283" w:lineRule="auto" w:before="70" w:after="0"/>
        <w:ind w:left="0" w:right="288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Искусство рассматривается как особый язык, развивающий коммуникативные умения. В рамках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предмета «Изобразительное искусство» происходит изучение художественной культуры и мировой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истории искусства, углубляются интернациональные чувства обучающихся. Предмет способствует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пониманию особенностей жизни разных народов и красоты различных национальных эстетических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идеалов. Коллективные творческие работы, а также участие в общих художественных проектах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создают условия для разнообразной совместной деятельности, способствуют пониманию другого,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становлению чувства личной ответственности.</w:t>
      </w:r>
    </w:p>
    <w:p>
      <w:pPr>
        <w:autoSpaceDN w:val="0"/>
        <w:tabs>
          <w:tab w:pos="180" w:val="left"/>
        </w:tabs>
        <w:autoSpaceDE w:val="0"/>
        <w:widowControl/>
        <w:spacing w:line="286" w:lineRule="auto" w:before="190" w:after="0"/>
        <w:ind w:left="0" w:right="144" w:firstLine="0"/>
        <w:jc w:val="left"/>
      </w:pP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3. Духовно-нравственное воспитание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 искусстве воплощена духовная жизнь человечества, концентрирующая в себе эстетический,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художественный и нравственный мировой опыт, раскрытие которого составляет суть школьного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предмета. Учебные задания направлены на развитие внутреннего мира учащегося и воспитание его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эмоционально-образной, чувственной сферы. Развитие творческого потенциала способствует росту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самосознания обучающегося, осознанию себя как личности и члена общества. Ценностно-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ориентационная и коммуникативная деятельность на занятиях по изобразительному искусству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способствует освоению базовых ценностей — формированию отношения к миру, жизни, человеку,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семье, труду, культуре как духовному богатству общества и важному условию ощущения человеком</w:t>
      </w:r>
    </w:p>
    <w:p>
      <w:pPr>
        <w:sectPr>
          <w:pgSz w:w="11900" w:h="16840"/>
          <w:pgMar w:top="298" w:right="650" w:bottom="444" w:left="666" w:header="720" w:footer="720" w:gutter="0"/>
          <w:cols w:space="720" w:num="1" w:equalWidth="0">
            <w:col w:w="10584" w:space="0"/>
            <w:col w:w="10076" w:space="0"/>
            <w:col w:w="10574" w:space="0"/>
            <w:col w:w="10590" w:space="0"/>
            <w:col w:w="10564" w:space="0"/>
            <w:col w:w="10584" w:space="0"/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p>
      <w:pPr>
        <w:autoSpaceDN w:val="0"/>
        <w:autoSpaceDE w:val="0"/>
        <w:widowControl/>
        <w:spacing w:line="230" w:lineRule="auto" w:before="0" w:after="0"/>
        <w:ind w:left="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полноты проживаемой жизни.</w:t>
      </w:r>
    </w:p>
    <w:p>
      <w:pPr>
        <w:autoSpaceDN w:val="0"/>
        <w:tabs>
          <w:tab w:pos="180" w:val="left"/>
        </w:tabs>
        <w:autoSpaceDE w:val="0"/>
        <w:widowControl/>
        <w:spacing w:line="288" w:lineRule="auto" w:before="19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4. Эстетическое воспитание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Эстетическое (от греч. aisthetikos — чувствующий, чувственный) — это воспитание чувственной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сферы обучающегося на основе всего спектра эстетических категорий: прекрасное, безобразное,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трагическое, комическое, высокое, низменное. Искусство понимается как воплощение в изображении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 в создании предметно-пространственной среды постоянного поиска идеалов, веры, надежд,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представлений о добре и зле. Эстетическое воспитание является важнейшим компонентом и условием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развития социально значимых отношений обучающихся. Способствует формированию ценностных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ориентаций школьников в отношении к окружающим людям, стремлению к их пониманию,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отношению к семье, к мирной жизни как главному принципу человеческого общежития, к самому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себе как самореализующейся и ответственной личности, способной к позитивному действию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условиях соревновательной конкуренции. Способствует формированию ценностного отношения к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природе, труду, искусству, культурному наследию.</w:t>
      </w:r>
    </w:p>
    <w:p>
      <w:pPr>
        <w:autoSpaceDN w:val="0"/>
        <w:tabs>
          <w:tab w:pos="180" w:val="left"/>
        </w:tabs>
        <w:autoSpaceDE w:val="0"/>
        <w:widowControl/>
        <w:spacing w:line="281" w:lineRule="auto" w:before="19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5. Ценности познавательной деятельности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 процессе художественной деятельности на занятиях изобразительным искусством ставятся задачи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воспитания наблюдательности — умений активно, т. е. в соответствии со специальными установками,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видеть окружающий мир. Воспитывается эмоционально окрашенный интерес к жизни. Навыки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исследовательской деятельности развиваются в процессе учебных проектов на уроках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изобразительного искусства и при выполнении заданий культурно-исторической направленности.</w:t>
      </w:r>
    </w:p>
    <w:p>
      <w:pPr>
        <w:autoSpaceDN w:val="0"/>
        <w:tabs>
          <w:tab w:pos="180" w:val="left"/>
        </w:tabs>
        <w:autoSpaceDE w:val="0"/>
        <w:widowControl/>
        <w:spacing w:line="281" w:lineRule="auto" w:before="19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6. Экологическое воспитание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Повышение уровня экологической культуры, осознание глобального характера экологических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проблем, активное неприятие действий, приносящих вред окружающей среде, воспитывается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процессе художественно-эстетического наблюдения природы, её образа в произведениях искусства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личной художественно-творческой работе.</w:t>
      </w:r>
    </w:p>
    <w:p>
      <w:pPr>
        <w:autoSpaceDN w:val="0"/>
        <w:tabs>
          <w:tab w:pos="180" w:val="left"/>
        </w:tabs>
        <w:autoSpaceDE w:val="0"/>
        <w:widowControl/>
        <w:spacing w:line="286" w:lineRule="auto" w:before="19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7. Трудовое воспитание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Художественно-эстетическое развитие обучающихся обязательно должно осуществляться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процессе личной художественно-творческой работы с освоением художественных материалов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специфики каждого из них. Эта трудовая и смысловая деятельность формирует такие качества, как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навыки практической (не теоретико-виртуальной) работы своими руками, формирование умений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преобразования реального жизненного пространства и его оформления, удовлетворение от создания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реального практического продукта. Воспитываются качества упорства, стремления к результату,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понимание эстетики трудовой деятельности. А также умения сотрудничества, коллективной трудовой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работы, работы в команде — обязательные требования к определённым заданиям программы.</w:t>
      </w:r>
    </w:p>
    <w:p>
      <w:pPr>
        <w:autoSpaceDN w:val="0"/>
        <w:tabs>
          <w:tab w:pos="180" w:val="left"/>
        </w:tabs>
        <w:autoSpaceDE w:val="0"/>
        <w:widowControl/>
        <w:spacing w:line="286" w:lineRule="auto" w:before="190" w:after="0"/>
        <w:ind w:left="0" w:right="144" w:firstLine="0"/>
        <w:jc w:val="left"/>
      </w:pP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8. Воспитывающая предметно-эстетическая среда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 процессе художественно-эстетического воспитания обучающихся имеет значение организация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пространственной среды школы. При этом школьники должны быть активными участниками (а не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только потребителями) её создания и оформления пространства в соответствии с задачами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образовательной организации, среды, календарными событиями школьной жизни. Эта деятельность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обучающихся, как и сам образ предметно-пространственной среды школы, оказывает активное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воспитательное воздействие и влияет на формирование позитивных ценностных ориентаций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восприятие жизни школьниками.</w:t>
      </w:r>
    </w:p>
    <w:p>
      <w:pPr>
        <w:autoSpaceDN w:val="0"/>
        <w:tabs>
          <w:tab w:pos="180" w:val="left"/>
        </w:tabs>
        <w:autoSpaceDE w:val="0"/>
        <w:widowControl/>
        <w:spacing w:line="271" w:lineRule="auto" w:before="190" w:after="0"/>
        <w:ind w:left="0" w:right="288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МЕТАПРЕДМЕТНЫЕ РЕЗУЛЬТАТЫ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Метапредметные результаты освоения основной образовательной программы, формируемые при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изучении модуля:</w:t>
      </w:r>
    </w:p>
    <w:p>
      <w:pPr>
        <w:sectPr>
          <w:pgSz w:w="11900" w:h="16840"/>
          <w:pgMar w:top="286" w:right="686" w:bottom="416" w:left="666" w:header="720" w:footer="720" w:gutter="0"/>
          <w:cols w:space="720" w:num="1" w:equalWidth="0">
            <w:col w:w="10548" w:space="0"/>
            <w:col w:w="10584" w:space="0"/>
            <w:col w:w="10076" w:space="0"/>
            <w:col w:w="10574" w:space="0"/>
            <w:col w:w="10590" w:space="0"/>
            <w:col w:w="10564" w:space="0"/>
            <w:col w:w="10584" w:space="0"/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286" w:lineRule="auto" w:before="0" w:after="0"/>
        <w:ind w:left="180" w:right="576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1. Овладение универсальными познавательными действиями </w:t>
      </w:r>
      <w:r>
        <w:br/>
      </w: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Формирование пространственных представлений и сенсорных способностей: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сравнивать предметные и пространственные объекты по заданным основаниям;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характеризовать форму предмета, конструкции;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выявлять положение предметной формы в пространстве;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обобщать форму составной конструкции;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анализировать структуру предмета, конструкции, пространства, зрительного образа;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структурировать предметно-пространственные явления;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сопоставлять пропорциональное соотношение частей внутри целого и предметов между собой;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абстрагировать образ реальности в построении плоской или пространственной композиции.</w:t>
      </w:r>
    </w:p>
    <w:p>
      <w:pPr>
        <w:autoSpaceDN w:val="0"/>
        <w:tabs>
          <w:tab w:pos="180" w:val="left"/>
        </w:tabs>
        <w:autoSpaceDE w:val="0"/>
        <w:widowControl/>
        <w:spacing w:line="286" w:lineRule="auto" w:before="72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Базовые логические и исследовательские действия: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выявлять и характеризовать существенные признаки явлений художественной культуры;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сопоставлять, анализировать, сравнивать и оценивать с позиций эстетических категорий явления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искусства и действительности;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классифицировать произведения искусства по видам и, соответственно, по назначению в жизни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людей;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ставить и использовать вопросы как исследовательский инструмент познания;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вести исследовательскую работу по сбору информационного материала по установленной или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выбранной теме;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самостоятельно формулировать выводы и обобщения по результатам наблюдения или исследования,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аргументированно защищать свои позиции.</w:t>
      </w:r>
    </w:p>
    <w:p>
      <w:pPr>
        <w:autoSpaceDN w:val="0"/>
        <w:tabs>
          <w:tab w:pos="180" w:val="left"/>
        </w:tabs>
        <w:autoSpaceDE w:val="0"/>
        <w:widowControl/>
        <w:spacing w:line="286" w:lineRule="auto" w:before="70" w:after="0"/>
        <w:ind w:left="0" w:right="576" w:firstLine="0"/>
        <w:jc w:val="left"/>
      </w:pP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Работа с информацией: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использовать различные методы, в том числе электронные технологии, для поиска и отбора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информации на основе образовательных задач и заданных критериев;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использовать электронные образовательные ресурсы;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уметь работать с электронными учебными пособиями и учебниками;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выбирать, анализировать, интерпретировать, обобщать и систематизировать информацию,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представленную в произведениях искусства, в текстах, таблицах и схемах;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самостоятельно готовить информацию на заданную или выбранную тему в различных видах её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представления: в рисунках и эскизах, тексте, таблицах, схемах, электронных презентациях.</w:t>
      </w:r>
    </w:p>
    <w:p>
      <w:pPr>
        <w:autoSpaceDN w:val="0"/>
        <w:tabs>
          <w:tab w:pos="180" w:val="left"/>
        </w:tabs>
        <w:autoSpaceDE w:val="0"/>
        <w:widowControl/>
        <w:spacing w:line="288" w:lineRule="auto" w:before="19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2. Овладение универсальными коммуникативными действиями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Понимать искусство в качестве особого языка общения — межличностного (автор — зритель),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между поколениями, между народами;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воспринимать и формулировать суждения, выражать эмоции в соответствии с целями и условиями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общения, развивая способность к эмпатии и опираясь на восприятие окружающих;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вести диалог и участвовать в дискуссии, проявляя уважительное отношение к оппонентам,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сопоставлять свои суждения с суждениями участников общения, выявляя и корректно, доказательно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отстаивая свои позиции в оценке и понимании обсуждаемого явления; находить общее решение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разрешать конфликты на основе общих позиций и учёта интересов;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публично представлять и объяснять результаты своего ​творческого, художественного или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исследовательского опыта;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взаимодействовать, сотрудничать в коллективной работе, принимать цель совместной деятельности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 строить действия по её достижению, договариваться, проявлять готовность руководить, выполнять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поручения, подчиняться, ответственно относиться к задачам, своей роли в достижении общего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результата.</w:t>
      </w:r>
    </w:p>
    <w:p>
      <w:pPr>
        <w:autoSpaceDN w:val="0"/>
        <w:autoSpaceDE w:val="0"/>
        <w:widowControl/>
        <w:spacing w:line="230" w:lineRule="auto" w:before="190" w:after="0"/>
        <w:ind w:left="18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3. Овладение универсальными регулятивными действиями</w:t>
      </w:r>
    </w:p>
    <w:p>
      <w:pPr>
        <w:sectPr>
          <w:pgSz w:w="11900" w:h="16840"/>
          <w:pgMar w:top="298" w:right="648" w:bottom="308" w:left="666" w:header="720" w:footer="720" w:gutter="0"/>
          <w:cols w:space="720" w:num="1" w:equalWidth="0">
            <w:col w:w="10586" w:space="0"/>
            <w:col w:w="10548" w:space="0"/>
            <w:col w:w="10584" w:space="0"/>
            <w:col w:w="10076" w:space="0"/>
            <w:col w:w="10574" w:space="0"/>
            <w:col w:w="10590" w:space="0"/>
            <w:col w:w="10564" w:space="0"/>
            <w:col w:w="10584" w:space="0"/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tabs>
          <w:tab w:pos="180" w:val="left"/>
        </w:tabs>
        <w:autoSpaceDE w:val="0"/>
        <w:widowControl/>
        <w:spacing w:line="286" w:lineRule="auto" w:before="0" w:after="0"/>
        <w:ind w:left="0" w:right="576" w:firstLine="0"/>
        <w:jc w:val="left"/>
      </w:pP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Самоорганизация: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осознавать или самостоятельно формулировать цель и результат выполнения учебных задач,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осознанно подчиняя поставленной цели совершаемые учебные действия, развивать мотивы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интересы своей учебной деятельности;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планировать пути достижения поставленных целей, составлять алгоритм действий, осознанно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выбирать наиболее эффективные способы решения учебных, познавательных, художественно-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творческих задач;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уметь организовывать своё рабочее место для практической работы, сохраняя порядок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окружающем пространстве и бережно относясь к используемым материалам.</w:t>
      </w:r>
    </w:p>
    <w:p>
      <w:pPr>
        <w:autoSpaceDN w:val="0"/>
        <w:tabs>
          <w:tab w:pos="180" w:val="left"/>
        </w:tabs>
        <w:autoSpaceDE w:val="0"/>
        <w:widowControl/>
        <w:spacing w:line="281" w:lineRule="auto" w:before="70" w:after="0"/>
        <w:ind w:left="0" w:right="864" w:firstLine="0"/>
        <w:jc w:val="left"/>
      </w:pP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Самоконтроль: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соотносить свои действия с планируемыми результатами, осуществлять контроль своей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деятельности в процессе достижения результата;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владеть основами самоконтроля, рефлексии, самооценки на основе соответствующих целям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критериев.</w:t>
      </w:r>
    </w:p>
    <w:p>
      <w:pPr>
        <w:autoSpaceDN w:val="0"/>
        <w:tabs>
          <w:tab w:pos="180" w:val="left"/>
        </w:tabs>
        <w:autoSpaceDE w:val="0"/>
        <w:widowControl/>
        <w:spacing w:line="286" w:lineRule="auto" w:before="70" w:after="0"/>
        <w:ind w:left="0" w:right="720" w:firstLine="0"/>
        <w:jc w:val="left"/>
      </w:pP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Эмоциональный интеллект: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развивать способность управлять собственными эмоциями, стремиться к пониманию эмоций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других;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уметь рефлексировать эмоции как основание для художественного восприятия искусства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собственной художественной деятельности;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развивать свои эмпатические способности, способность сопереживать, понимать намерения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переживания свои и других;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признавать своё и чужое право на ошибку;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работать индивидуально и в группе; продуктивно участвовать в учебном сотрудничестве,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совместной деятельности со сверстниками, с педагогами и межвозрастном взаимодействии.</w:t>
      </w:r>
    </w:p>
    <w:p>
      <w:pPr>
        <w:autoSpaceDN w:val="0"/>
        <w:tabs>
          <w:tab w:pos="180" w:val="left"/>
        </w:tabs>
        <w:autoSpaceDE w:val="0"/>
        <w:widowControl/>
        <w:spacing w:line="290" w:lineRule="auto" w:before="19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ПРЕДМЕТНЫЕ РЕЗУЛЬТАТЫ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знать о многообразии видов декоративно-прикладного искусства: народного, классического,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современного, искусства промыслов; понимать связь декоративно-прикладного искусства с бытовыми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потребностями людей, необходимость присутствия в предметном мире и жилой среде;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иметь представление (уметь рассуждать, приводить примеры) о мифологическом и магическом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значении орнаментального оформления жилой среды в древней истории человечества, о присутствии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 древних орнаментах символического описания мира;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характеризовать коммуникативные, познавательные и культовые функции декоративно-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прикладного искусства;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уметь объяснять коммуникативное значение декоративного образа в организации межличностных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отношений, в обозначении социальной роли человека, в оформлении предметно-пространственной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среды;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распознавать произведения декоративно-прикладного искусства по материалу (дерево, металл,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керамика, текстиль, стекло, камень, кость, др.); уметь характеризовать неразрывную связь декора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материала;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распознавать и называть техники исполнения произведений декоративно-прикладного искусства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разных материалах: резьба, роспись, вышивка, ткачество, плетение, ковка, др.;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знать специфику образного языка декоративного искусства — его знаковую природу,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орнаментальность, стилизацию изображения;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различать разные виды орнамента по сюжетной основе: геометрический, растительный,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зооморфный, антропоморфный;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владеть практическими навыками самостоятельного творческого создания орнаментов ленточных,</w:t>
      </w:r>
    </w:p>
    <w:p>
      <w:pPr>
        <w:sectPr>
          <w:pgSz w:w="11900" w:h="16840"/>
          <w:pgMar w:top="298" w:right="670" w:bottom="368" w:left="666" w:header="720" w:footer="720" w:gutter="0"/>
          <w:cols w:space="720" w:num="1" w:equalWidth="0">
            <w:col w:w="10564" w:space="0"/>
            <w:col w:w="10586" w:space="0"/>
            <w:col w:w="10548" w:space="0"/>
            <w:col w:w="10584" w:space="0"/>
            <w:col w:w="10076" w:space="0"/>
            <w:col w:w="10574" w:space="0"/>
            <w:col w:w="10590" w:space="0"/>
            <w:col w:w="10564" w:space="0"/>
            <w:col w:w="10584" w:space="0"/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p>
      <w:pPr>
        <w:autoSpaceDN w:val="0"/>
        <w:tabs>
          <w:tab w:pos="180" w:val="left"/>
        </w:tabs>
        <w:autoSpaceDE w:val="0"/>
        <w:widowControl/>
        <w:spacing w:line="290" w:lineRule="auto" w:before="0" w:after="0"/>
        <w:ind w:left="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сетчатых, центрических;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знать о значении ритма, раппорта, различных видов симметрии в построении орнамента и уметь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применять эти знания в собственных творческих декоративных работах;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овладеть практическими навыками стилизованного — орнаментального лаконичного изображения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деталей природы, стилизованного обобщённого изображения представите​- лей животного мира,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сказочных и мифологических персо​нажей с опорой на традиционные образы мирового искусства; 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знать особенности народного крестьянского искусства как целостного мира, в предметной среде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которого выражено отношение человека к труду, к природе, к добру и злу, к жизни в целом; 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уметь объяснять символическое значение традиционных знаков народного крестьянского искусства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(солярные знаки, древо жизни, конь, птица, мать-земля);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знать и самостоятельно изображать конструкцию традиционного крестьянского дома, его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декоративное убранство, уметь объяснять функциональное, декоративное и символическое единство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его деталей; объяснять крестьянский дом как отражение уклада крестьянской жизни и памятник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архитектуры;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иметь практический опыт изображения характерных традиционных предметов крестьянского быта; 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освоить конструкцию народного праздничного костюма, его образный строй и символическое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значение его декора; знать о разнообразии форм и украшений народного праздничного костюма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различных регионов страны; уметь изобразить или смоделировать традиционный народный костюм; 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осознавать произведения народного искусства как бесценное культурное наследие, хранящее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своих материальных формах глубинные духовные ценности;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знать и уметь изображать или конструировать устройство традиционных жилищ разных народов,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например юрты, сакли, хаты-мазанки; объяснять семантическое значение деталей конструкции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декора, их связь с природой, трудом и бытом;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иметь представление и распознавать примеры декоративного оформления жизнедеятельности —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быта, костюма разных исторических эпох и народов (например, Древний Египет, Древний Китай,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античные Греция и Рим, Европейское Средневековье); понимать разнообразие образов декоративно-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прикладного искусства, его единство и целостность для каждой конкретной культуры, определяемые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природными условиями и сложившийся историей;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объяснять значение народных промыслов и традиций художественного ремесла в современной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жизни;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рассказывать о происхождении народных художественных промыслов; о соотношении ремесла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искусства;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называть характерные черты орнаментов и изделий ряда отечественных народных художественных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промыслов;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характеризовать древние образы народного искусства в произведениях современных народных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промыслов;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уметь перечислять материалы, используемые в народных художественных промыслах: дерево,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глина, металл, стекло, др.;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различать изделия народных художественных промыслов по материалу изготовления и технике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декора;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объяснять связь между материалом, формой и техникой декора в произведениях народных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промыслов;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иметь представление о приёмах и последовательности работы при создании изделий некоторых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художественных промыслов;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уметь изображать фрагменты орнаментов, отдельные сюжеты, детали или общий вид изделий ряда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отечественных художественных промыслов;</w:t>
      </w:r>
    </w:p>
    <w:p>
      <w:pPr>
        <w:sectPr>
          <w:pgSz w:w="11900" w:h="16840"/>
          <w:pgMar w:top="286" w:right="746" w:bottom="438" w:left="666" w:header="720" w:footer="720" w:gutter="0"/>
          <w:cols w:space="720" w:num="1" w:equalWidth="0">
            <w:col w:w="10488" w:space="0"/>
            <w:col w:w="10564" w:space="0"/>
            <w:col w:w="10586" w:space="0"/>
            <w:col w:w="10548" w:space="0"/>
            <w:col w:w="10584" w:space="0"/>
            <w:col w:w="10076" w:space="0"/>
            <w:col w:w="10574" w:space="0"/>
            <w:col w:w="10590" w:space="0"/>
            <w:col w:w="10564" w:space="0"/>
            <w:col w:w="10584" w:space="0"/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tabs>
          <w:tab w:pos="180" w:val="left"/>
        </w:tabs>
        <w:autoSpaceDE w:val="0"/>
        <w:widowControl/>
        <w:spacing w:line="288" w:lineRule="auto" w:before="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характеризовать роль символического знака в современной жизни (герб, эмблема, логотип,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указующий или декоративный знак) и иметь опыт творческого создания эмблемы или логотипа; 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понимать и объяснять значение государственной символики, иметь представление о значении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содержании геральдики;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уметь определять и указывать продукты декоративно-прикладной художественной деятельности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окружающей предметно-пространственной среде, обычной жизненной обстановке и характеризовать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их образное назначение;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ориентироваться в широком разнообразии современного декоративно-прикладного искусства;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различать по материалам, технике исполнения художественное стекло, керамику, ковку, литьё,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гобелен и т. д.;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овладевать навыками коллективной практической творческой работы по оформлению пространства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школы и школьных праздников.</w:t>
      </w:r>
    </w:p>
    <w:p>
      <w:pPr>
        <w:sectPr>
          <w:pgSz w:w="11900" w:h="16840"/>
          <w:pgMar w:top="298" w:right="756" w:bottom="1440" w:left="666" w:header="720" w:footer="720" w:gutter="0"/>
          <w:cols w:space="720" w:num="1" w:equalWidth="0">
            <w:col w:w="10478" w:space="0"/>
            <w:col w:w="10488" w:space="0"/>
            <w:col w:w="10564" w:space="0"/>
            <w:col w:w="10586" w:space="0"/>
            <w:col w:w="10548" w:space="0"/>
            <w:col w:w="10584" w:space="0"/>
            <w:col w:w="10076" w:space="0"/>
            <w:col w:w="10574" w:space="0"/>
            <w:col w:w="10590" w:space="0"/>
            <w:col w:w="10564" w:space="0"/>
            <w:col w:w="10584" w:space="0"/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4"/>
        <w:ind w:left="0" w:right="0"/>
      </w:pPr>
    </w:p>
    <w:p>
      <w:pPr>
        <w:autoSpaceDN w:val="0"/>
        <w:autoSpaceDE w:val="0"/>
        <w:widowControl/>
        <w:spacing w:line="233" w:lineRule="auto" w:before="0" w:after="258"/>
        <w:ind w:left="0" w:right="0" w:firstLine="0"/>
        <w:jc w:val="left"/>
      </w:pPr>
      <w:r>
        <w:rPr>
          <w:w w:val="101.11057883814763"/>
          <w:rFonts w:ascii="Times New Roman" w:hAnsi="Times New Roman" w:eastAsia="Times New Roman"/>
          <w:b/>
          <w:i w:val="0"/>
          <w:color w:val="000000"/>
          <w:sz w:val="19"/>
        </w:rPr>
        <w:t>ТЕМАТИЧЕСКОЕ ПЛАНИРОВАНИЕ МОДУЛЯ «ДЕКОРАТИВНО-ПРИКЛАДНОЕ И НАРОДНОЕ ИСКУССТВО»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726"/>
        <w:gridCol w:w="1726"/>
        <w:gridCol w:w="1726"/>
        <w:gridCol w:w="1726"/>
        <w:gridCol w:w="1726"/>
        <w:gridCol w:w="1726"/>
        <w:gridCol w:w="1726"/>
        <w:gridCol w:w="1726"/>
        <w:gridCol w:w="1726"/>
      </w:tblGrid>
      <w:tr>
        <w:trPr>
          <w:trHeight w:hRule="exact" w:val="348"/>
        </w:trPr>
        <w:tc>
          <w:tcPr>
            <w:tcW w:type="dxa" w:w="396"/>
            <w:vMerge w:val="restart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№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п/п</w:t>
            </w:r>
          </w:p>
        </w:tc>
        <w:tc>
          <w:tcPr>
            <w:tcW w:type="dxa" w:w="3602"/>
            <w:vMerge w:val="restart"/>
            <w:tcBorders>
              <w:start w:sz="4.800000000000011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Наименование разделов и тем программы</w:t>
            </w:r>
          </w:p>
        </w:tc>
        <w:tc>
          <w:tcPr>
            <w:tcW w:type="dxa" w:w="2774"/>
            <w:gridSpan w:val="3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Количество часов</w:t>
            </w:r>
          </w:p>
        </w:tc>
        <w:tc>
          <w:tcPr>
            <w:tcW w:type="dxa" w:w="864"/>
            <w:vMerge w:val="restart"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Дата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изучения</w:t>
            </w:r>
          </w:p>
        </w:tc>
        <w:tc>
          <w:tcPr>
            <w:tcW w:type="dxa" w:w="5140"/>
            <w:vMerge w:val="restart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Виды деятельности</w:t>
            </w:r>
          </w:p>
        </w:tc>
        <w:tc>
          <w:tcPr>
            <w:tcW w:type="dxa" w:w="1044"/>
            <w:vMerge w:val="restart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7" w:lineRule="auto" w:before="78" w:after="0"/>
              <w:ind w:left="72" w:right="288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Виды,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формы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контроля</w:t>
            </w:r>
          </w:p>
        </w:tc>
        <w:tc>
          <w:tcPr>
            <w:tcW w:type="dxa" w:w="1682"/>
            <w:vMerge w:val="restart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288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Электронные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(цифровые)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образовательные </w:t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ресурсы</w:t>
            </w:r>
          </w:p>
        </w:tc>
      </w:tr>
      <w:tr>
        <w:trPr>
          <w:trHeight w:hRule="exact" w:val="576"/>
        </w:trPr>
        <w:tc>
          <w:tcPr>
            <w:tcW w:type="dxa" w:w="1726"/>
            <w:vMerge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800000000000068" w:val="single" w:color="#000000"/>
            </w:tcBorders>
          </w:tcPr>
          <w:p/>
        </w:tc>
        <w:tc>
          <w:tcPr>
            <w:tcW w:type="dxa" w:w="1726"/>
            <w:vMerge/>
            <w:tcBorders>
              <w:start w:sz="4.800000000000011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</w:tcPr>
          <w:p/>
        </w:tc>
        <w:tc>
          <w:tcPr>
            <w:tcW w:type="dxa" w:w="528"/>
            <w:tcBorders>
              <w:start w:sz="4.800000000000182" w:val="single" w:color="#000000"/>
              <w:top w:sz="4.800000000000068" w:val="single" w:color="#000000"/>
              <w:end w:sz="4.799999999999727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всего</w:t>
            </w:r>
          </w:p>
        </w:tc>
        <w:tc>
          <w:tcPr>
            <w:tcW w:type="dxa" w:w="1106"/>
            <w:tcBorders>
              <w:start w:sz="4.799999999999727" w:val="single" w:color="#000000"/>
              <w:top w:sz="4.800000000000068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контрольные </w:t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работы</w:t>
            </w:r>
          </w:p>
        </w:tc>
        <w:tc>
          <w:tcPr>
            <w:tcW w:type="dxa" w:w="1140"/>
            <w:tcBorders>
              <w:start w:sz="4.800000000000182" w:val="single" w:color="#000000"/>
              <w:top w:sz="4.800000000000068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практические </w:t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работы</w:t>
            </w:r>
          </w:p>
        </w:tc>
        <w:tc>
          <w:tcPr>
            <w:tcW w:type="dxa" w:w="1726"/>
            <w:vMerge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800000000000068" w:val="single" w:color="#000000"/>
            </w:tcBorders>
          </w:tcPr>
          <w:p/>
        </w:tc>
        <w:tc>
          <w:tcPr>
            <w:tcW w:type="dxa" w:w="1726"/>
            <w:vMerge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</w:tcPr>
          <w:p/>
        </w:tc>
        <w:tc>
          <w:tcPr>
            <w:tcW w:type="dxa" w:w="1726"/>
            <w:vMerge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</w:tcPr>
          <w:p/>
        </w:tc>
        <w:tc>
          <w:tcPr>
            <w:tcW w:type="dxa" w:w="1726"/>
            <w:vMerge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</w:tcPr>
          <w:p/>
        </w:tc>
      </w:tr>
      <w:tr>
        <w:trPr>
          <w:trHeight w:hRule="exact" w:val="348"/>
        </w:trPr>
        <w:tc>
          <w:tcPr>
            <w:tcW w:type="dxa" w:w="15502"/>
            <w:gridSpan w:val="9"/>
            <w:tcBorders>
              <w:start w:sz="4.800000000000011" w:val="single" w:color="#000000"/>
              <w:top w:sz="4.800000000000068" w:val="single" w:color="#000000"/>
              <w:end w:sz="4.800000000000182" w:val="single" w:color="#000000"/>
              <w:bottom w:sz="5.600000000000023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Раздел 1. Общие сведения о декоративно-прикладном искусстве</w:t>
            </w:r>
          </w:p>
        </w:tc>
      </w:tr>
      <w:tr>
        <w:trPr>
          <w:trHeight w:hRule="exact" w:val="1502"/>
        </w:trPr>
        <w:tc>
          <w:tcPr>
            <w:tcW w:type="dxa" w:w="396"/>
            <w:tcBorders>
              <w:start w:sz="4.800000000000011" w:val="single" w:color="#000000"/>
              <w:top w:sz="5.600000000000023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1.1.</w:t>
            </w:r>
          </w:p>
        </w:tc>
        <w:tc>
          <w:tcPr>
            <w:tcW w:type="dxa" w:w="3602"/>
            <w:tcBorders>
              <w:start w:sz="4.800000000000011" w:val="single" w:color="#000000"/>
              <w:top w:sz="5.600000000000023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Декоративно-прикладное искусство и его виды</w:t>
            </w:r>
          </w:p>
        </w:tc>
        <w:tc>
          <w:tcPr>
            <w:tcW w:type="dxa" w:w="528"/>
            <w:tcBorders>
              <w:start w:sz="4.800000000000182" w:val="single" w:color="#000000"/>
              <w:top w:sz="5.600000000000023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</w:t>
            </w:r>
          </w:p>
        </w:tc>
        <w:tc>
          <w:tcPr>
            <w:tcW w:type="dxa" w:w="1106"/>
            <w:tcBorders>
              <w:start w:sz="4.799999999999727" w:val="single" w:color="#000000"/>
              <w:top w:sz="5.600000000000023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5.600000000000023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864"/>
            <w:tcBorders>
              <w:start w:sz="4.800000000000182" w:val="single" w:color="#000000"/>
              <w:top w:sz="5.600000000000023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09.09.2022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16.09.2022</w:t>
            </w:r>
          </w:p>
        </w:tc>
        <w:tc>
          <w:tcPr>
            <w:tcW w:type="dxa" w:w="5140"/>
            <w:tcBorders>
              <w:start w:sz="4.799999999999727" w:val="single" w:color="#000000"/>
              <w:top w:sz="5.600000000000023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6" w:after="0"/>
              <w:ind w:left="72" w:right="288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Наблюдать и характеризовать присутствие предметов декора в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предметном мире и жилой среде.;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Сравнивать виды декоративно-прикладного искусства по материалу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изготовления и практическому назначению.;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Анализировать связь декоративно-прикладного искусства с бытовыми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потребностями людей.;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;</w:t>
            </w:r>
          </w:p>
        </w:tc>
        <w:tc>
          <w:tcPr>
            <w:tcW w:type="dxa" w:w="1044"/>
            <w:tcBorders>
              <w:start w:sz="4.800000000000182" w:val="single" w:color="#000000"/>
              <w:top w:sz="5.600000000000023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1682"/>
            <w:tcBorders>
              <w:start w:sz="4.800000000000182" w:val="single" w:color="#000000"/>
              <w:top w:sz="5.600000000000023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  <w:tr>
        <w:trPr>
          <w:trHeight w:hRule="exact" w:val="348"/>
        </w:trPr>
        <w:tc>
          <w:tcPr>
            <w:tcW w:type="dxa" w:w="15502"/>
            <w:gridSpan w:val="9"/>
            <w:tcBorders>
              <w:start w:sz="4.800000000000011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Раздел 2. Древние корни народного искусства</w:t>
            </w:r>
          </w:p>
        </w:tc>
      </w:tr>
      <w:tr>
        <w:trPr>
          <w:trHeight w:hRule="exact" w:val="2462"/>
        </w:trPr>
        <w:tc>
          <w:tcPr>
            <w:tcW w:type="dxa" w:w="39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2.1.</w:t>
            </w:r>
          </w:p>
        </w:tc>
        <w:tc>
          <w:tcPr>
            <w:tcW w:type="dxa" w:w="3602"/>
            <w:tcBorders>
              <w:start w:sz="4.800000000000011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Древние образы в народном искусстве</w:t>
            </w:r>
          </w:p>
        </w:tc>
        <w:tc>
          <w:tcPr>
            <w:tcW w:type="dxa" w:w="52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</w:t>
            </w:r>
          </w:p>
        </w:tc>
        <w:tc>
          <w:tcPr>
            <w:tcW w:type="dxa" w:w="110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864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23.09.2022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30.09.2022</w:t>
            </w:r>
          </w:p>
        </w:tc>
        <w:tc>
          <w:tcPr>
            <w:tcW w:type="dxa" w:w="5140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Уметь объяснять глубинные смыслы основных знаков-символов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традиционного народного (крестьянского) прикладного искусства.;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Характеризовать традиционные образы в орнаментах деревянной резьбы;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народной вышивки;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росписи по дереву и др.;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видеть многообразное варьирование трактовок.;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Выполнять зарисовки древних образов (древо жизни;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мать-земля;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птица;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конь;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солнце и др.).;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;</w:t>
            </w:r>
          </w:p>
        </w:tc>
        <w:tc>
          <w:tcPr>
            <w:tcW w:type="dxa" w:w="104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  <w:tr>
        <w:trPr>
          <w:trHeight w:hRule="exact" w:val="1500"/>
        </w:trPr>
        <w:tc>
          <w:tcPr>
            <w:tcW w:type="dxa" w:w="39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2.2.</w:t>
            </w:r>
          </w:p>
        </w:tc>
        <w:tc>
          <w:tcPr>
            <w:tcW w:type="dxa" w:w="3602"/>
            <w:tcBorders>
              <w:start w:sz="4.800000000000011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Убранство русской избы</w:t>
            </w:r>
          </w:p>
        </w:tc>
        <w:tc>
          <w:tcPr>
            <w:tcW w:type="dxa" w:w="52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110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864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07.10.2022</w:t>
            </w:r>
          </w:p>
        </w:tc>
        <w:tc>
          <w:tcPr>
            <w:tcW w:type="dxa" w:w="5140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Изображать строение и декор избы в их конструктивном и смысловом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единстве.;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Сравнивать и характеризовать разнообразие в построении и образе избы в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разных регионах страны.;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Находить общее и различное в образном строе традиционного жилища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разных народов;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;</w:t>
            </w:r>
          </w:p>
        </w:tc>
        <w:tc>
          <w:tcPr>
            <w:tcW w:type="dxa" w:w="104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  <w:tr>
        <w:trPr>
          <w:trHeight w:hRule="exact" w:val="924"/>
        </w:trPr>
        <w:tc>
          <w:tcPr>
            <w:tcW w:type="dxa" w:w="39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2.3.</w:t>
            </w:r>
          </w:p>
        </w:tc>
        <w:tc>
          <w:tcPr>
            <w:tcW w:type="dxa" w:w="3602"/>
            <w:tcBorders>
              <w:start w:sz="4.800000000000011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Внутренний мир русской избы</w:t>
            </w:r>
          </w:p>
        </w:tc>
        <w:tc>
          <w:tcPr>
            <w:tcW w:type="dxa" w:w="52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110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864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14.10.2022</w:t>
            </w:r>
          </w:p>
        </w:tc>
        <w:tc>
          <w:tcPr>
            <w:tcW w:type="dxa" w:w="5140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7" w:lineRule="auto" w:before="78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Называть и понимать назначение конструктивных и декоративных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элементов устройства жилой среды крестьянского дома.;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Выполнить рисунок интерьера традиционного крестьянского дома;;</w:t>
            </w:r>
          </w:p>
        </w:tc>
        <w:tc>
          <w:tcPr>
            <w:tcW w:type="dxa" w:w="104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  <w:tr>
        <w:trPr>
          <w:trHeight w:hRule="exact" w:val="906"/>
        </w:trPr>
        <w:tc>
          <w:tcPr>
            <w:tcW w:type="dxa" w:w="39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2.4.</w:t>
            </w:r>
          </w:p>
        </w:tc>
        <w:tc>
          <w:tcPr>
            <w:tcW w:type="dxa" w:w="3602"/>
            <w:tcBorders>
              <w:start w:sz="4.800000000000011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Конструкция и декор предметов народного быта и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труда</w:t>
            </w:r>
          </w:p>
        </w:tc>
        <w:tc>
          <w:tcPr>
            <w:tcW w:type="dxa" w:w="52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</w:t>
            </w:r>
          </w:p>
        </w:tc>
        <w:tc>
          <w:tcPr>
            <w:tcW w:type="dxa" w:w="110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864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22.10.2022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28.10.2022</w:t>
            </w:r>
          </w:p>
        </w:tc>
        <w:tc>
          <w:tcPr>
            <w:tcW w:type="dxa" w:w="5140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Изобразить в рисунке форму и декор предметов крестьянского быта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(ковши, прялки, посуда, предметы трудовой деятельности).;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Характеризовать художественно-эстетические качества народного быта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(красоту и мудрость в построении формы бытовых предметов);;</w:t>
            </w:r>
          </w:p>
        </w:tc>
        <w:tc>
          <w:tcPr>
            <w:tcW w:type="dxa" w:w="104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40" w:h="11900"/>
          <w:pgMar w:top="282" w:right="640" w:bottom="958" w:left="666" w:header="720" w:footer="720" w:gutter="0"/>
          <w:cols w:space="720" w:num="1" w:equalWidth="0">
            <w:col w:w="15534" w:space="0"/>
            <w:col w:w="10478" w:space="0"/>
            <w:col w:w="10488" w:space="0"/>
            <w:col w:w="10564" w:space="0"/>
            <w:col w:w="10586" w:space="0"/>
            <w:col w:w="10548" w:space="0"/>
            <w:col w:w="10584" w:space="0"/>
            <w:col w:w="10076" w:space="0"/>
            <w:col w:w="10574" w:space="0"/>
            <w:col w:w="10590" w:space="0"/>
            <w:col w:w="10564" w:space="0"/>
            <w:col w:w="10584" w:space="0"/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726"/>
        <w:gridCol w:w="1726"/>
        <w:gridCol w:w="1726"/>
        <w:gridCol w:w="1726"/>
        <w:gridCol w:w="1726"/>
        <w:gridCol w:w="1726"/>
        <w:gridCol w:w="1726"/>
        <w:gridCol w:w="1726"/>
        <w:gridCol w:w="1726"/>
      </w:tblGrid>
      <w:tr>
        <w:trPr>
          <w:trHeight w:hRule="exact" w:val="1884"/>
        </w:trPr>
        <w:tc>
          <w:tcPr>
            <w:tcW w:type="dxa" w:w="396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2.5.</w:t>
            </w:r>
          </w:p>
        </w:tc>
        <w:tc>
          <w:tcPr>
            <w:tcW w:type="dxa" w:w="3602"/>
            <w:tcBorders>
              <w:start w:sz="4.800000000000011" w:val="single" w:color="#000000"/>
              <w:top w:sz="4.800000000000011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Народный праздничный костюм</w:t>
            </w:r>
          </w:p>
        </w:tc>
        <w:tc>
          <w:tcPr>
            <w:tcW w:type="dxa" w:w="528"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</w:t>
            </w:r>
          </w:p>
        </w:tc>
        <w:tc>
          <w:tcPr>
            <w:tcW w:type="dxa" w:w="1106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864"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11.11.2022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18.11.2022</w:t>
            </w:r>
          </w:p>
        </w:tc>
        <w:tc>
          <w:tcPr>
            <w:tcW w:type="dxa" w:w="5140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Понимать и анализировать образный строй народного праздничного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костюма, давать ему эстетическую оценку.;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Соотносить особенности декора женского праздничного костюма с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мировосприятием и мировоззрением наших предков.;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Соотносить общее и особенное в образах народной праздничной одежды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разных регионов России.;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Выполнить аналитическую зарисовку или эскиз праздничного народного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костюма;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;</w:t>
            </w:r>
          </w:p>
        </w:tc>
        <w:tc>
          <w:tcPr>
            <w:tcW w:type="dxa" w:w="1044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  <w:tr>
        <w:trPr>
          <w:trHeight w:hRule="exact" w:val="1502"/>
        </w:trPr>
        <w:tc>
          <w:tcPr>
            <w:tcW w:type="dxa" w:w="396"/>
            <w:tcBorders>
              <w:start w:sz="4.800000000000011" w:val="single" w:color="#000000"/>
              <w:top w:sz="4.0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80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2.6.</w:t>
            </w:r>
          </w:p>
        </w:tc>
        <w:tc>
          <w:tcPr>
            <w:tcW w:type="dxa" w:w="3602"/>
            <w:tcBorders>
              <w:start w:sz="4.800000000000011" w:val="single" w:color="#000000"/>
              <w:top w:sz="4.0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8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Искусство народной вышивки</w:t>
            </w:r>
          </w:p>
        </w:tc>
        <w:tc>
          <w:tcPr>
            <w:tcW w:type="dxa" w:w="528"/>
            <w:tcBorders>
              <w:start w:sz="4.800000000000182" w:val="single" w:color="#000000"/>
              <w:top w:sz="4.0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8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</w:t>
            </w:r>
          </w:p>
        </w:tc>
        <w:tc>
          <w:tcPr>
            <w:tcW w:type="dxa" w:w="1106"/>
            <w:tcBorders>
              <w:start w:sz="4.799999999999727" w:val="single" w:color="#000000"/>
              <w:top w:sz="4.0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8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0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8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864"/>
            <w:tcBorders>
              <w:start w:sz="4.800000000000182" w:val="single" w:color="#000000"/>
              <w:top w:sz="4.0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80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25.11.2022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02.12.2022</w:t>
            </w:r>
          </w:p>
        </w:tc>
        <w:tc>
          <w:tcPr>
            <w:tcW w:type="dxa" w:w="5140"/>
            <w:tcBorders>
              <w:start w:sz="4.799999999999727" w:val="single" w:color="#000000"/>
              <w:top w:sz="4.0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80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Понимать условность языка орнамента, его символическое значение.;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Объяснять связь образов и мотивов крестьянской вышивки с природой и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магическими древними представлениями.;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Определять тип орнамента в наблюдаемом узоре.;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Иметь опыт создания орнаментального построения вышивки с опорой на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народную традицию;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;</w:t>
            </w:r>
          </w:p>
        </w:tc>
        <w:tc>
          <w:tcPr>
            <w:tcW w:type="dxa" w:w="1044"/>
            <w:tcBorders>
              <w:start w:sz="4.800000000000182" w:val="single" w:color="#000000"/>
              <w:top w:sz="4.0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8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0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80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  <w:tr>
        <w:trPr>
          <w:trHeight w:hRule="exact" w:val="1116"/>
        </w:trPr>
        <w:tc>
          <w:tcPr>
            <w:tcW w:type="dxa" w:w="39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2.7.</w:t>
            </w:r>
          </w:p>
        </w:tc>
        <w:tc>
          <w:tcPr>
            <w:tcW w:type="dxa" w:w="3602"/>
            <w:tcBorders>
              <w:start w:sz="4.800000000000011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Народные праздничные обряды (обобщение темы)</w:t>
            </w:r>
          </w:p>
        </w:tc>
        <w:tc>
          <w:tcPr>
            <w:tcW w:type="dxa" w:w="52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</w:t>
            </w:r>
          </w:p>
        </w:tc>
        <w:tc>
          <w:tcPr>
            <w:tcW w:type="dxa" w:w="110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864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09.12.2022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16.12.2022</w:t>
            </w:r>
          </w:p>
        </w:tc>
        <w:tc>
          <w:tcPr>
            <w:tcW w:type="dxa" w:w="5140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Характеризовать праздничные обряды как синтез всех видов народного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творчества.;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Изобразить сюжетную композицию с изображением праздника или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участвовать в создании коллективного панно на тему традиций народных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праздников;;</w:t>
            </w:r>
          </w:p>
        </w:tc>
        <w:tc>
          <w:tcPr>
            <w:tcW w:type="dxa" w:w="104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  <w:tr>
        <w:trPr>
          <w:trHeight w:hRule="exact" w:val="348"/>
        </w:trPr>
        <w:tc>
          <w:tcPr>
            <w:tcW w:type="dxa" w:w="15502"/>
            <w:gridSpan w:val="9"/>
            <w:tcBorders>
              <w:start w:sz="4.800000000000011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Раздел 3. Народные художественные промыслы</w:t>
            </w:r>
          </w:p>
        </w:tc>
      </w:tr>
      <w:tr>
        <w:trPr>
          <w:trHeight w:hRule="exact" w:val="1502"/>
        </w:trPr>
        <w:tc>
          <w:tcPr>
            <w:tcW w:type="dxa" w:w="39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3.1.</w:t>
            </w:r>
          </w:p>
        </w:tc>
        <w:tc>
          <w:tcPr>
            <w:tcW w:type="dxa" w:w="3602"/>
            <w:tcBorders>
              <w:start w:sz="4.800000000000011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Происхождение художественных промыслов и их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роль в современной жизни народов России</w:t>
            </w:r>
          </w:p>
        </w:tc>
        <w:tc>
          <w:tcPr>
            <w:tcW w:type="dxa" w:w="52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110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864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23.12.2022</w:t>
            </w:r>
          </w:p>
        </w:tc>
        <w:tc>
          <w:tcPr>
            <w:tcW w:type="dxa" w:w="5140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8" w:after="0"/>
              <w:ind w:left="72" w:right="288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Наблюдать и анализировать изделия различных народных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художественных промыслов с позиций материала их изготовления.;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Характеризовать связь изделий мастеров промыслов с традиционными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ремёслами.;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Объяснять роль народных художественных промыслов в современной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жизни;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;</w:t>
            </w:r>
          </w:p>
        </w:tc>
        <w:tc>
          <w:tcPr>
            <w:tcW w:type="dxa" w:w="104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  <w:tr>
        <w:trPr>
          <w:trHeight w:hRule="exact" w:val="1512"/>
        </w:trPr>
        <w:tc>
          <w:tcPr>
            <w:tcW w:type="dxa" w:w="39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3.2.</w:t>
            </w:r>
          </w:p>
        </w:tc>
        <w:tc>
          <w:tcPr>
            <w:tcW w:type="dxa" w:w="3602"/>
            <w:tcBorders>
              <w:start w:sz="4.800000000000011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72" w:right="288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Традиционные древние образы в современных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игрушках народных промыслов</w:t>
            </w:r>
          </w:p>
        </w:tc>
        <w:tc>
          <w:tcPr>
            <w:tcW w:type="dxa" w:w="52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110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864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13.01.2023</w:t>
            </w:r>
          </w:p>
        </w:tc>
        <w:tc>
          <w:tcPr>
            <w:tcW w:type="dxa" w:w="5140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Рассуждать о происхождении древних традиционных образов,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сохранённых в игрушках современных народных промыслов.;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Различать и характеризовать особенности игрушек нескольких широко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известных промыслов: дымковской;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филимоновской;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каргопольской и др.; Создавать эскизы игрушки по мотивам избранного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промысла;;</w:t>
            </w:r>
          </w:p>
        </w:tc>
        <w:tc>
          <w:tcPr>
            <w:tcW w:type="dxa" w:w="104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  <w:tr>
        <w:trPr>
          <w:trHeight w:hRule="exact" w:val="1674"/>
        </w:trPr>
        <w:tc>
          <w:tcPr>
            <w:tcW w:type="dxa" w:w="39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3.3.</w:t>
            </w:r>
          </w:p>
        </w:tc>
        <w:tc>
          <w:tcPr>
            <w:tcW w:type="dxa" w:w="3602"/>
            <w:tcBorders>
              <w:start w:sz="4.800000000000011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Праздничная хохлома. ​Роспись по дереву</w:t>
            </w:r>
          </w:p>
        </w:tc>
        <w:tc>
          <w:tcPr>
            <w:tcW w:type="dxa" w:w="52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</w:t>
            </w:r>
          </w:p>
        </w:tc>
        <w:tc>
          <w:tcPr>
            <w:tcW w:type="dxa" w:w="110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864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20.01.2023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27.01.2023</w:t>
            </w:r>
          </w:p>
        </w:tc>
        <w:tc>
          <w:tcPr>
            <w:tcW w:type="dxa" w:w="5140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Рассматривать и характеризовать особенности орнаментов и формы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произведений хохломского промысла.;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Объяснять назначение изделий хохломского промысла.;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Иметь опыт в освоении нескольких приёмов хохломской орнаментальной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росписи («травка»;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«кудрина» и др.).;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Создавать эскизы изделия по мотивам промысла;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;</w:t>
            </w:r>
          </w:p>
        </w:tc>
        <w:tc>
          <w:tcPr>
            <w:tcW w:type="dxa" w:w="104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40" w:h="11900"/>
          <w:pgMar w:top="284" w:right="640" w:bottom="880" w:left="666" w:header="720" w:footer="720" w:gutter="0"/>
          <w:cols w:space="720" w:num="1" w:equalWidth="0">
            <w:col w:w="15534" w:space="0"/>
            <w:col w:w="15534" w:space="0"/>
            <w:col w:w="10478" w:space="0"/>
            <w:col w:w="10488" w:space="0"/>
            <w:col w:w="10564" w:space="0"/>
            <w:col w:w="10586" w:space="0"/>
            <w:col w:w="10548" w:space="0"/>
            <w:col w:w="10584" w:space="0"/>
            <w:col w:w="10076" w:space="0"/>
            <w:col w:w="10574" w:space="0"/>
            <w:col w:w="10590" w:space="0"/>
            <w:col w:w="10564" w:space="0"/>
            <w:col w:w="10584" w:space="0"/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726"/>
        <w:gridCol w:w="1726"/>
        <w:gridCol w:w="1726"/>
        <w:gridCol w:w="1726"/>
        <w:gridCol w:w="1726"/>
        <w:gridCol w:w="1726"/>
        <w:gridCol w:w="1726"/>
        <w:gridCol w:w="1726"/>
        <w:gridCol w:w="1726"/>
      </w:tblGrid>
      <w:tr>
        <w:trPr>
          <w:trHeight w:hRule="exact" w:val="1500"/>
        </w:trPr>
        <w:tc>
          <w:tcPr>
            <w:tcW w:type="dxa" w:w="396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3.4.</w:t>
            </w:r>
          </w:p>
        </w:tc>
        <w:tc>
          <w:tcPr>
            <w:tcW w:type="dxa" w:w="3602"/>
            <w:tcBorders>
              <w:start w:sz="4.800000000000011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Искусство Гжели. Керамика</w:t>
            </w:r>
          </w:p>
        </w:tc>
        <w:tc>
          <w:tcPr>
            <w:tcW w:type="dxa" w:w="528"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</w:t>
            </w:r>
          </w:p>
        </w:tc>
        <w:tc>
          <w:tcPr>
            <w:tcW w:type="dxa" w:w="1106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864"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03.02.2023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10.02.2023</w:t>
            </w:r>
          </w:p>
        </w:tc>
        <w:tc>
          <w:tcPr>
            <w:tcW w:type="dxa" w:w="5140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8" w:after="0"/>
              <w:ind w:left="72" w:right="288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Рассматривать и характеризовать особенности орнаментов и формы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произведений гжели.;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Объяснять и показывать на примерах единство скульптурной формы и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кобальтового декора.;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Иметь опыт использования приёмов кистевого мазка.; Создавать эскиз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изделия по мотивам промысла.;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;</w:t>
            </w:r>
          </w:p>
        </w:tc>
        <w:tc>
          <w:tcPr>
            <w:tcW w:type="dxa" w:w="1044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  <w:tr>
        <w:trPr>
          <w:trHeight w:hRule="exact" w:val="1310"/>
        </w:trPr>
        <w:tc>
          <w:tcPr>
            <w:tcW w:type="dxa" w:w="39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3.5.</w:t>
            </w:r>
          </w:p>
        </w:tc>
        <w:tc>
          <w:tcPr>
            <w:tcW w:type="dxa" w:w="3602"/>
            <w:tcBorders>
              <w:start w:sz="4.800000000000011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Городецкая роспись по дереву</w:t>
            </w:r>
          </w:p>
        </w:tc>
        <w:tc>
          <w:tcPr>
            <w:tcW w:type="dxa" w:w="52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</w:t>
            </w:r>
          </w:p>
        </w:tc>
        <w:tc>
          <w:tcPr>
            <w:tcW w:type="dxa" w:w="110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864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17.02.2023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24.02.2023</w:t>
            </w:r>
          </w:p>
        </w:tc>
        <w:tc>
          <w:tcPr>
            <w:tcW w:type="dxa" w:w="5140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8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Наблюдать и эстетически характеризовать красочную городецкую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роспись.;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Иметь опыт декоративно-символического изображения персонажей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городецкой росписи.;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Выполнить эскиз изделия по мотивам промысла;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;</w:t>
            </w:r>
          </w:p>
        </w:tc>
        <w:tc>
          <w:tcPr>
            <w:tcW w:type="dxa" w:w="104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  <w:tr>
        <w:trPr>
          <w:trHeight w:hRule="exact" w:val="1656"/>
        </w:trPr>
        <w:tc>
          <w:tcPr>
            <w:tcW w:type="dxa" w:w="39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3.6.</w:t>
            </w:r>
          </w:p>
        </w:tc>
        <w:tc>
          <w:tcPr>
            <w:tcW w:type="dxa" w:w="3602"/>
            <w:tcBorders>
              <w:start w:sz="4.800000000000011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Жостово. Роспись по металлу</w:t>
            </w:r>
          </w:p>
        </w:tc>
        <w:tc>
          <w:tcPr>
            <w:tcW w:type="dxa" w:w="52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</w:t>
            </w:r>
          </w:p>
        </w:tc>
        <w:tc>
          <w:tcPr>
            <w:tcW w:type="dxa" w:w="110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864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03.03.2023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10.03.2023</w:t>
            </w:r>
          </w:p>
        </w:tc>
        <w:tc>
          <w:tcPr>
            <w:tcW w:type="dxa" w:w="5140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Наблюдать разнообразие форм подносов и композиционного решения их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росписи.;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Иметь опыт традиционных для Жостова приёмов кистевых мазков в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живописи цветочных букетов.;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Иметь представление о приёмах освещенности и объёмности в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жостовской росписи;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;</w:t>
            </w:r>
          </w:p>
        </w:tc>
        <w:tc>
          <w:tcPr>
            <w:tcW w:type="dxa" w:w="104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  <w:tr>
        <w:trPr>
          <w:trHeight w:hRule="exact" w:val="1694"/>
        </w:trPr>
        <w:tc>
          <w:tcPr>
            <w:tcW w:type="dxa" w:w="39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3.7.</w:t>
            </w:r>
          </w:p>
        </w:tc>
        <w:tc>
          <w:tcPr>
            <w:tcW w:type="dxa" w:w="3602"/>
            <w:tcBorders>
              <w:start w:sz="4.800000000000011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Искусство лаковой жи​вописи</w:t>
            </w:r>
          </w:p>
        </w:tc>
        <w:tc>
          <w:tcPr>
            <w:tcW w:type="dxa" w:w="52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110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864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17.03.2023</w:t>
            </w:r>
          </w:p>
        </w:tc>
        <w:tc>
          <w:tcPr>
            <w:tcW w:type="dxa" w:w="5140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Наблюдать, разглядывать, любоваться, обсуждать произведения лаковой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миниатюры.;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Знать об истории происхождения промыслов лаковой миниатюры.;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Объяснять роль искусства лаковой миниатюры в сохранении и развитии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традиций отечественной культуры.;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Иметь опыт создания композиции на сказочный сюжет;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опираясь на впечатления от лаковых миниатюр;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;</w:t>
            </w:r>
          </w:p>
        </w:tc>
        <w:tc>
          <w:tcPr>
            <w:tcW w:type="dxa" w:w="104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  <w:tr>
        <w:trPr>
          <w:trHeight w:hRule="exact" w:val="348"/>
        </w:trPr>
        <w:tc>
          <w:tcPr>
            <w:tcW w:type="dxa" w:w="15502"/>
            <w:gridSpan w:val="9"/>
            <w:tcBorders>
              <w:start w:sz="4.800000000000011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Раздел 4. Декоративно-прикладное искусство в культуре разных эпох и народов</w:t>
            </w:r>
          </w:p>
        </w:tc>
      </w:tr>
      <w:tr>
        <w:trPr>
          <w:trHeight w:hRule="exact" w:val="1884"/>
        </w:trPr>
        <w:tc>
          <w:tcPr>
            <w:tcW w:type="dxa" w:w="39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4.1.</w:t>
            </w:r>
          </w:p>
        </w:tc>
        <w:tc>
          <w:tcPr>
            <w:tcW w:type="dxa" w:w="3602"/>
            <w:tcBorders>
              <w:start w:sz="4.800000000000011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72" w:right="576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Роль декоративно-прикладного искусства в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культуре древних цивилизаций</w:t>
            </w:r>
          </w:p>
        </w:tc>
        <w:tc>
          <w:tcPr>
            <w:tcW w:type="dxa" w:w="52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110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864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24.03.2023</w:t>
            </w:r>
          </w:p>
        </w:tc>
        <w:tc>
          <w:tcPr>
            <w:tcW w:type="dxa" w:w="5140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6" w:after="0"/>
              <w:ind w:left="72" w:right="288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Наблюдать, рассматривать, эстетически воспринимать декоративно-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прикладное искусство в культурах разных народов.;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Выявлять в произведениях декоративно-прикладного искусства связь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конструктивных;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декоративных и изобразительных элементов;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единство материалов;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формы и декора.;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Делать зарисовки элементов декора или декорированных предметов;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;</w:t>
            </w:r>
          </w:p>
        </w:tc>
        <w:tc>
          <w:tcPr>
            <w:tcW w:type="dxa" w:w="104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  <w:tr>
        <w:trPr>
          <w:trHeight w:hRule="exact" w:val="1482"/>
        </w:trPr>
        <w:tc>
          <w:tcPr>
            <w:tcW w:type="dxa" w:w="39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4.2.</w:t>
            </w:r>
          </w:p>
        </w:tc>
        <w:tc>
          <w:tcPr>
            <w:tcW w:type="dxa" w:w="3602"/>
            <w:tcBorders>
              <w:start w:sz="4.800000000000011" w:val="single" w:color="#000000"/>
              <w:top w:sz="4.799999999999727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Особенности орнамента в культурах разных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народов</w:t>
            </w:r>
          </w:p>
        </w:tc>
        <w:tc>
          <w:tcPr>
            <w:tcW w:type="dxa" w:w="52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110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864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07.04.2023</w:t>
            </w:r>
          </w:p>
        </w:tc>
        <w:tc>
          <w:tcPr>
            <w:tcW w:type="dxa" w:w="5140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Объяснять и приводить примеры, как по орнаменту, украшающему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одежду, здания, предметы, можно определить, к какой эпохе и народу он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относится.;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Проводить исследование орнаментов выбранной культуры;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отвечая на вопросы о своеобразии традиций орнамента.;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Иметь опыт изображения орнаментов выбранной культуры;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;</w:t>
            </w:r>
          </w:p>
        </w:tc>
        <w:tc>
          <w:tcPr>
            <w:tcW w:type="dxa" w:w="104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40" w:h="11900"/>
          <w:pgMar w:top="284" w:right="640" w:bottom="712" w:left="666" w:header="720" w:footer="720" w:gutter="0"/>
          <w:cols w:space="720" w:num="1" w:equalWidth="0">
            <w:col w:w="15534" w:space="0"/>
            <w:col w:w="15534" w:space="0"/>
            <w:col w:w="15534" w:space="0"/>
            <w:col w:w="10478" w:space="0"/>
            <w:col w:w="10488" w:space="0"/>
            <w:col w:w="10564" w:space="0"/>
            <w:col w:w="10586" w:space="0"/>
            <w:col w:w="10548" w:space="0"/>
            <w:col w:w="10584" w:space="0"/>
            <w:col w:w="10076" w:space="0"/>
            <w:col w:w="10574" w:space="0"/>
            <w:col w:w="10590" w:space="0"/>
            <w:col w:w="10564" w:space="0"/>
            <w:col w:w="10584" w:space="0"/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726"/>
        <w:gridCol w:w="1726"/>
        <w:gridCol w:w="1726"/>
        <w:gridCol w:w="1726"/>
        <w:gridCol w:w="1726"/>
        <w:gridCol w:w="1726"/>
        <w:gridCol w:w="1726"/>
        <w:gridCol w:w="1726"/>
        <w:gridCol w:w="1726"/>
      </w:tblGrid>
      <w:tr>
        <w:trPr>
          <w:trHeight w:hRule="exact" w:val="1500"/>
        </w:trPr>
        <w:tc>
          <w:tcPr>
            <w:tcW w:type="dxa" w:w="396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4.3.</w:t>
            </w:r>
          </w:p>
        </w:tc>
        <w:tc>
          <w:tcPr>
            <w:tcW w:type="dxa" w:w="3602"/>
            <w:tcBorders>
              <w:start w:sz="4.800000000000011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Особенности конструкции и декора одежды</w:t>
            </w:r>
          </w:p>
        </w:tc>
        <w:tc>
          <w:tcPr>
            <w:tcW w:type="dxa" w:w="528"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1106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864"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14.04.2023</w:t>
            </w:r>
          </w:p>
        </w:tc>
        <w:tc>
          <w:tcPr>
            <w:tcW w:type="dxa" w:w="5140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Проводить исследование и вести поисковую работу по изучению и сбору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материала об особенностях одежды выбранной культуры, её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декоративных особенностях и социальных знаках.;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Изображать предметы одежды.;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Создавать эскиз одежды или деталей одежды для разных членов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сообщества этой культуры;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;</w:t>
            </w:r>
          </w:p>
        </w:tc>
        <w:tc>
          <w:tcPr>
            <w:tcW w:type="dxa" w:w="1044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  <w:tr>
        <w:trPr>
          <w:trHeight w:hRule="exact" w:val="926"/>
        </w:trPr>
        <w:tc>
          <w:tcPr>
            <w:tcW w:type="dxa" w:w="39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4.4.</w:t>
            </w:r>
          </w:p>
        </w:tc>
        <w:tc>
          <w:tcPr>
            <w:tcW w:type="dxa" w:w="3602"/>
            <w:tcBorders>
              <w:start w:sz="4.800000000000011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7" w:lineRule="auto" w:before="78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Целостный образ декоративно-прикладного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искусства для каждой исторической эпохи и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национальной культуры</w:t>
            </w:r>
          </w:p>
        </w:tc>
        <w:tc>
          <w:tcPr>
            <w:tcW w:type="dxa" w:w="52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110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864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21.04.2023</w:t>
            </w:r>
          </w:p>
        </w:tc>
        <w:tc>
          <w:tcPr>
            <w:tcW w:type="dxa" w:w="5140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Участвовать в создании коллективного панно, показывающего образ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выбранной эпохи;</w:t>
            </w:r>
          </w:p>
        </w:tc>
        <w:tc>
          <w:tcPr>
            <w:tcW w:type="dxa" w:w="104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  <w:tr>
        <w:trPr>
          <w:trHeight w:hRule="exact" w:val="348"/>
        </w:trPr>
        <w:tc>
          <w:tcPr>
            <w:tcW w:type="dxa" w:w="15502"/>
            <w:gridSpan w:val="9"/>
            <w:tcBorders>
              <w:start w:sz="4.800000000000011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Раздел 5. Декоративно-прикладное искусство в жизни современного человека</w:t>
            </w:r>
          </w:p>
        </w:tc>
      </w:tr>
      <w:tr>
        <w:trPr>
          <w:trHeight w:hRule="exact" w:val="1500"/>
        </w:trPr>
        <w:tc>
          <w:tcPr>
            <w:tcW w:type="dxa" w:w="39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5.1.</w:t>
            </w:r>
          </w:p>
        </w:tc>
        <w:tc>
          <w:tcPr>
            <w:tcW w:type="dxa" w:w="3602"/>
            <w:tcBorders>
              <w:start w:sz="4.800000000000011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Многообразие видов, форм, материалов и техник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современного декоративного искусства</w:t>
            </w:r>
          </w:p>
        </w:tc>
        <w:tc>
          <w:tcPr>
            <w:tcW w:type="dxa" w:w="52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</w:t>
            </w:r>
          </w:p>
        </w:tc>
        <w:tc>
          <w:tcPr>
            <w:tcW w:type="dxa" w:w="110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864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28.04.2023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05.05.2023</w:t>
            </w:r>
          </w:p>
        </w:tc>
        <w:tc>
          <w:tcPr>
            <w:tcW w:type="dxa" w:w="5140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Наблюдать и эстетически анализировать произведения современного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декоративного и прикладного искусства.;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Вести самостоятельную поисковую работу по направлению выбранного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вида современного декоративного искусства.;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Выполнить творческую импровизацию на основе произведений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современных художников;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;</w:t>
            </w:r>
          </w:p>
        </w:tc>
        <w:tc>
          <w:tcPr>
            <w:tcW w:type="dxa" w:w="104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  <w:tr>
        <w:trPr>
          <w:trHeight w:hRule="exact" w:val="1886"/>
        </w:trPr>
        <w:tc>
          <w:tcPr>
            <w:tcW w:type="dxa" w:w="39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5.2.</w:t>
            </w:r>
          </w:p>
        </w:tc>
        <w:tc>
          <w:tcPr>
            <w:tcW w:type="dxa" w:w="3602"/>
            <w:tcBorders>
              <w:start w:sz="4.800000000000011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Символический знак в современной жизни</w:t>
            </w:r>
          </w:p>
        </w:tc>
        <w:tc>
          <w:tcPr>
            <w:tcW w:type="dxa" w:w="52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110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864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12.05.2023</w:t>
            </w:r>
          </w:p>
        </w:tc>
        <w:tc>
          <w:tcPr>
            <w:tcW w:type="dxa" w:w="5140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Объяснять значение государственной символики и роль художника в её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разработке.;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Разъяснять смысловое значение изобразительно-декоративных элементов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 государственной символике и в гербе родного города.;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Рассказывать о происхождении и традициях геральдики.; Разрабатывать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эскиз личной семейной эмблемы или эмблемы класса;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школы;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кружка дополнительного образования;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;</w:t>
            </w:r>
          </w:p>
        </w:tc>
        <w:tc>
          <w:tcPr>
            <w:tcW w:type="dxa" w:w="104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  <w:tr>
        <w:trPr>
          <w:trHeight w:hRule="exact" w:val="1116"/>
        </w:trPr>
        <w:tc>
          <w:tcPr>
            <w:tcW w:type="dxa" w:w="39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5.3.</w:t>
            </w:r>
          </w:p>
        </w:tc>
        <w:tc>
          <w:tcPr>
            <w:tcW w:type="dxa" w:w="3602"/>
            <w:tcBorders>
              <w:start w:sz="4.800000000000011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Декор современных улиц и помещений</w:t>
            </w:r>
          </w:p>
        </w:tc>
        <w:tc>
          <w:tcPr>
            <w:tcW w:type="dxa" w:w="52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</w:t>
            </w:r>
          </w:p>
        </w:tc>
        <w:tc>
          <w:tcPr>
            <w:tcW w:type="dxa" w:w="110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864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19.05.2023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26.05.2023</w:t>
            </w:r>
          </w:p>
        </w:tc>
        <w:tc>
          <w:tcPr>
            <w:tcW w:type="dxa" w:w="5140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6" w:after="0"/>
              <w:ind w:left="72" w:right="288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Обнаруживать украшения на улицах родного города и рассказывать о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них.;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Объяснять;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зачем люди в праздник украшают окружение и себя.; Участвовать в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праздничном оформлении школы;;</w:t>
            </w:r>
          </w:p>
        </w:tc>
        <w:tc>
          <w:tcPr>
            <w:tcW w:type="dxa" w:w="104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работа;;</w:t>
            </w:r>
          </w:p>
        </w:tc>
        <w:tc>
          <w:tcPr>
            <w:tcW w:type="dxa" w:w="1682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Цифровой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образовательный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контент , Российская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электронная школа</w:t>
            </w:r>
          </w:p>
        </w:tc>
      </w:tr>
      <w:tr>
        <w:trPr>
          <w:trHeight w:hRule="exact" w:val="328"/>
        </w:trPr>
        <w:tc>
          <w:tcPr>
            <w:tcW w:type="dxa" w:w="3998"/>
            <w:gridSpan w:val="2"/>
            <w:tcBorders>
              <w:start w:sz="4.800000000000011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ОБЩЕЕ КОЛИЧЕСТВО ЧАСОВ ПО МОДУЛЮ</w:t>
            </w:r>
          </w:p>
        </w:tc>
        <w:tc>
          <w:tcPr>
            <w:tcW w:type="dxa" w:w="52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34</w:t>
            </w:r>
          </w:p>
        </w:tc>
        <w:tc>
          <w:tcPr>
            <w:tcW w:type="dxa" w:w="110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19</w:t>
            </w:r>
          </w:p>
        </w:tc>
        <w:tc>
          <w:tcPr>
            <w:tcW w:type="dxa" w:w="8730"/>
            <w:gridSpan w:val="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40" w:h="11900"/>
          <w:pgMar w:top="284" w:right="640" w:bottom="1440" w:left="666" w:header="720" w:footer="720" w:gutter="0"/>
          <w:cols w:space="720" w:num="1" w:equalWidth="0">
            <w:col w:w="15534" w:space="0"/>
            <w:col w:w="15534" w:space="0"/>
            <w:col w:w="15534" w:space="0"/>
            <w:col w:w="15534" w:space="0"/>
            <w:col w:w="10478" w:space="0"/>
            <w:col w:w="10488" w:space="0"/>
            <w:col w:w="10564" w:space="0"/>
            <w:col w:w="10586" w:space="0"/>
            <w:col w:w="10548" w:space="0"/>
            <w:col w:w="10584" w:space="0"/>
            <w:col w:w="10076" w:space="0"/>
            <w:col w:w="10574" w:space="0"/>
            <w:col w:w="10590" w:space="0"/>
            <w:col w:w="10564" w:space="0"/>
            <w:col w:w="10584" w:space="0"/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230" w:lineRule="auto" w:before="0" w:after="32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ПОУРОЧНОЕ ПЛАНИРОВАНИЕ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492"/>
        </w:trPr>
        <w:tc>
          <w:tcPr>
            <w:tcW w:type="dxa" w:w="504"/>
            <w:vMerge w:val="restart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п/п</w:t>
            </w:r>
          </w:p>
        </w:tc>
        <w:tc>
          <w:tcPr>
            <w:tcW w:type="dxa" w:w="3216"/>
            <w:vMerge w:val="restart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Тема урока</w:t>
            </w:r>
          </w:p>
        </w:tc>
        <w:tc>
          <w:tcPr>
            <w:tcW w:type="dxa" w:w="4022"/>
            <w:gridSpan w:val="3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1236"/>
            <w:vMerge w:val="restart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 xml:space="preserve">Дата </w:t>
            </w:r>
            <w:r>
              <w:br/>
            </w: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изучения</w:t>
            </w:r>
          </w:p>
        </w:tc>
        <w:tc>
          <w:tcPr>
            <w:tcW w:type="dxa" w:w="1574"/>
            <w:vMerge w:val="restart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контроля</w:t>
            </w:r>
          </w:p>
        </w:tc>
      </w:tr>
      <w:tr>
        <w:trPr>
          <w:trHeight w:hRule="exact" w:val="828"/>
        </w:trPr>
        <w:tc>
          <w:tcPr>
            <w:tcW w:type="dxa" w:w="1512"/>
            <w:vMerge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800000000000068" w:val="single" w:color="#000000"/>
            </w:tcBorders>
          </w:tcPr>
          <w:p/>
        </w:tc>
        <w:tc>
          <w:tcPr>
            <w:tcW w:type="dxa" w:w="1512"/>
            <w:vMerge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800000000000068" w:val="single" w:color="#000000"/>
            </w:tcBorders>
          </w:tcPr>
          <w:p/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 xml:space="preserve">всего 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 xml:space="preserve">контрольные </w:t>
            </w: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работы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 xml:space="preserve">практические </w:t>
            </w: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работы</w:t>
            </w:r>
          </w:p>
        </w:tc>
        <w:tc>
          <w:tcPr>
            <w:tcW w:type="dxa" w:w="1512"/>
            <w:vMerge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</w:tcPr>
          <w:p/>
        </w:tc>
        <w:tc>
          <w:tcPr>
            <w:tcW w:type="dxa" w:w="1512"/>
            <w:vMerge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</w:tcPr>
          <w:p/>
        </w:tc>
      </w:tr>
      <w:tr>
        <w:trPr>
          <w:trHeight w:hRule="exact" w:val="828"/>
        </w:trPr>
        <w:tc>
          <w:tcPr>
            <w:tcW w:type="dxa" w:w="504"/>
            <w:tcBorders>
              <w:start w:sz="4.800000000000011" w:val="single" w:color="#000000"/>
              <w:top w:sz="4.800000000000068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1.</w:t>
            </w:r>
          </w:p>
        </w:tc>
        <w:tc>
          <w:tcPr>
            <w:tcW w:type="dxa" w:w="3216"/>
            <w:tcBorders>
              <w:start w:sz="4.800000000000011" w:val="single" w:color="#000000"/>
              <w:top w:sz="4.800000000000068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Декоративно-прикладное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искусство и его виды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068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68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68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068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09.09.2022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068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576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опрос;</w:t>
            </w:r>
          </w:p>
        </w:tc>
      </w:tr>
      <w:tr>
        <w:trPr>
          <w:trHeight w:hRule="exact" w:val="828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2.</w:t>
            </w:r>
          </w:p>
        </w:tc>
        <w:tc>
          <w:tcPr>
            <w:tcW w:type="dxa" w:w="3216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Декоративно-прикладное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искусство и его виды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16.09.2022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5.599999999999909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3.</w:t>
            </w:r>
          </w:p>
        </w:tc>
        <w:tc>
          <w:tcPr>
            <w:tcW w:type="dxa" w:w="3216"/>
            <w:tcBorders>
              <w:start w:sz="4.800000000000011" w:val="single" w:color="#000000"/>
              <w:top w:sz="5.599999999999909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100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Древние образы в народном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искусстве.</w:t>
            </w:r>
          </w:p>
        </w:tc>
        <w:tc>
          <w:tcPr>
            <w:tcW w:type="dxa" w:w="734"/>
            <w:tcBorders>
              <w:start w:sz="4.7999999999999545" w:val="single" w:color="#000000"/>
              <w:top w:sz="5.599999999999909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5.599999999999909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5.599999999999909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5.599999999999909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23.09.2022</w:t>
            </w:r>
          </w:p>
        </w:tc>
        <w:tc>
          <w:tcPr>
            <w:tcW w:type="dxa" w:w="1574"/>
            <w:tcBorders>
              <w:start w:sz="4.800000000000182" w:val="single" w:color="#000000"/>
              <w:top w:sz="5.599999999999909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28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4.</w:t>
            </w:r>
          </w:p>
        </w:tc>
        <w:tc>
          <w:tcPr>
            <w:tcW w:type="dxa" w:w="3216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Древние образы в народном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искусстве.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30.09.2022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5.</w:t>
            </w:r>
          </w:p>
        </w:tc>
        <w:tc>
          <w:tcPr>
            <w:tcW w:type="dxa" w:w="3216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Убранство русской избы. 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07.10.2022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28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6.</w:t>
            </w:r>
          </w:p>
        </w:tc>
        <w:tc>
          <w:tcPr>
            <w:tcW w:type="dxa" w:w="3216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Внутренний мир русской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избы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14.10.2022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7.</w:t>
            </w:r>
          </w:p>
        </w:tc>
        <w:tc>
          <w:tcPr>
            <w:tcW w:type="dxa" w:w="3216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Конструкция и декор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предметов народного быта 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труда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21.10.2022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8.</w:t>
            </w:r>
          </w:p>
        </w:tc>
        <w:tc>
          <w:tcPr>
            <w:tcW w:type="dxa" w:w="3216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Конструкция и декор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предметов народного быта 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труда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9.</w:t>
            </w:r>
          </w:p>
        </w:tc>
        <w:tc>
          <w:tcPr>
            <w:tcW w:type="dxa" w:w="3216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576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Народный праздничный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костюм.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48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10.</w:t>
            </w:r>
          </w:p>
        </w:tc>
        <w:tc>
          <w:tcPr>
            <w:tcW w:type="dxa" w:w="3216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576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Народный праздничный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костюм.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98" w:right="650" w:bottom="1004" w:left="666" w:header="720" w:footer="720" w:gutter="0"/>
          <w:cols w:space="720" w:num="1" w:equalWidth="0">
            <w:col w:w="10584" w:space="0"/>
            <w:col w:w="15534" w:space="0"/>
            <w:col w:w="15534" w:space="0"/>
            <w:col w:w="15534" w:space="0"/>
            <w:col w:w="15534" w:space="0"/>
            <w:col w:w="10478" w:space="0"/>
            <w:col w:w="10488" w:space="0"/>
            <w:col w:w="10564" w:space="0"/>
            <w:col w:w="10586" w:space="0"/>
            <w:col w:w="10548" w:space="0"/>
            <w:col w:w="10584" w:space="0"/>
            <w:col w:w="10076" w:space="0"/>
            <w:col w:w="10574" w:space="0"/>
            <w:col w:w="10590" w:space="0"/>
            <w:col w:w="10564" w:space="0"/>
            <w:col w:w="10584" w:space="0"/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11.</w:t>
            </w:r>
          </w:p>
        </w:tc>
        <w:tc>
          <w:tcPr>
            <w:tcW w:type="dxa" w:w="3216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00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Искусство народной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вышивки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12.</w:t>
            </w:r>
          </w:p>
        </w:tc>
        <w:tc>
          <w:tcPr>
            <w:tcW w:type="dxa" w:w="3216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Русская народная вышивка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13.</w:t>
            </w:r>
          </w:p>
        </w:tc>
        <w:tc>
          <w:tcPr>
            <w:tcW w:type="dxa" w:w="3216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Народные праздничные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обряды. Обобщение темы.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14.</w:t>
            </w:r>
          </w:p>
        </w:tc>
        <w:tc>
          <w:tcPr>
            <w:tcW w:type="dxa" w:w="3216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Народные праздничные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обряды. Обобщение темы.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15.</w:t>
            </w:r>
          </w:p>
        </w:tc>
        <w:tc>
          <w:tcPr>
            <w:tcW w:type="dxa" w:w="3216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Происхождение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художественных промыслов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и их роль в современной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жизни народов России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16.</w:t>
            </w:r>
          </w:p>
        </w:tc>
        <w:tc>
          <w:tcPr>
            <w:tcW w:type="dxa" w:w="3216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72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Традиционные древние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образы в современных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игрушках народных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промыслов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17.</w:t>
            </w:r>
          </w:p>
        </w:tc>
        <w:tc>
          <w:tcPr>
            <w:tcW w:type="dxa" w:w="3216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72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Праздничная хохлома.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Роспись по дереву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18.</w:t>
            </w:r>
          </w:p>
        </w:tc>
        <w:tc>
          <w:tcPr>
            <w:tcW w:type="dxa" w:w="3216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Хохломская роспись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27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19.</w:t>
            </w:r>
          </w:p>
        </w:tc>
        <w:tc>
          <w:tcPr>
            <w:tcW w:type="dxa" w:w="3216"/>
            <w:tcBorders>
              <w:start w:sz="4.800000000000011" w:val="single" w:color="#000000"/>
              <w:top w:sz="4.799999999999272" w:val="single" w:color="#000000"/>
              <w:end w:sz="4.7999999999999545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Искусство Гжели. Керамика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480"/>
        </w:trPr>
        <w:tc>
          <w:tcPr>
            <w:tcW w:type="dxa" w:w="504"/>
            <w:tcBorders>
              <w:start w:sz="4.800000000000011" w:val="single" w:color="#000000"/>
              <w:top w:sz="4.79999999999927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20.</w:t>
            </w:r>
          </w:p>
        </w:tc>
        <w:tc>
          <w:tcPr>
            <w:tcW w:type="dxa" w:w="3216"/>
            <w:tcBorders>
              <w:start w:sz="4.800000000000011" w:val="single" w:color="#000000"/>
              <w:top w:sz="4.799999999999272" w:val="single" w:color="#000000"/>
              <w:end w:sz="4.7999999999999545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Искусство Гжели. Керамика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628" w:left="666" w:header="720" w:footer="720" w:gutter="0"/>
          <w:cols w:space="720" w:num="1" w:equalWidth="0"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0478" w:space="0"/>
            <w:col w:w="10488" w:space="0"/>
            <w:col w:w="10564" w:space="0"/>
            <w:col w:w="10586" w:space="0"/>
            <w:col w:w="10548" w:space="0"/>
            <w:col w:w="10584" w:space="0"/>
            <w:col w:w="10076" w:space="0"/>
            <w:col w:w="10574" w:space="0"/>
            <w:col w:w="10590" w:space="0"/>
            <w:col w:w="10564" w:space="0"/>
            <w:col w:w="10584" w:space="0"/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21.</w:t>
            </w:r>
          </w:p>
        </w:tc>
        <w:tc>
          <w:tcPr>
            <w:tcW w:type="dxa" w:w="3216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72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Городецкая роспись по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дереву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22.</w:t>
            </w:r>
          </w:p>
        </w:tc>
        <w:tc>
          <w:tcPr>
            <w:tcW w:type="dxa" w:w="3216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72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Городецкая роспись по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дереву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23.</w:t>
            </w:r>
          </w:p>
        </w:tc>
        <w:tc>
          <w:tcPr>
            <w:tcW w:type="dxa" w:w="3216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Жостово. Роспись по металлу 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24.</w:t>
            </w:r>
          </w:p>
        </w:tc>
        <w:tc>
          <w:tcPr>
            <w:tcW w:type="dxa" w:w="3216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Жостово. Роспись по металлу 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25.</w:t>
            </w:r>
          </w:p>
        </w:tc>
        <w:tc>
          <w:tcPr>
            <w:tcW w:type="dxa" w:w="3216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Искусство лаковой живописи 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26.</w:t>
            </w:r>
          </w:p>
        </w:tc>
        <w:tc>
          <w:tcPr>
            <w:tcW w:type="dxa" w:w="3216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576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Роль декоративно-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прикладного искусства в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культуре древних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цивилизаций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27.</w:t>
            </w:r>
          </w:p>
        </w:tc>
        <w:tc>
          <w:tcPr>
            <w:tcW w:type="dxa" w:w="3216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0" w:right="288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Особенности орнамента в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культурах разных народов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28.</w:t>
            </w:r>
          </w:p>
        </w:tc>
        <w:tc>
          <w:tcPr>
            <w:tcW w:type="dxa" w:w="3216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100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Особенности конструкции 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декора одежды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836"/>
        </w:trPr>
        <w:tc>
          <w:tcPr>
            <w:tcW w:type="dxa" w:w="504"/>
            <w:tcBorders>
              <w:start w:sz="4.800000000000011" w:val="single" w:color="#000000"/>
              <w:top w:sz="4.79999999999927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29.</w:t>
            </w:r>
          </w:p>
        </w:tc>
        <w:tc>
          <w:tcPr>
            <w:tcW w:type="dxa" w:w="3216"/>
            <w:tcBorders>
              <w:start w:sz="4.800000000000011" w:val="single" w:color="#000000"/>
              <w:top w:sz="4.79999999999927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1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Целостный образ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декоративно-прикладного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искусства для каждой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исторической эпохи и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национальной культуры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27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48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30.</w:t>
            </w:r>
          </w:p>
        </w:tc>
        <w:tc>
          <w:tcPr>
            <w:tcW w:type="dxa" w:w="3216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Многообразие видов, форм,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материалов и техник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современного декоративного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искусства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460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0478" w:space="0"/>
            <w:col w:w="10488" w:space="0"/>
            <w:col w:w="10564" w:space="0"/>
            <w:col w:w="10586" w:space="0"/>
            <w:col w:w="10548" w:space="0"/>
            <w:col w:w="10584" w:space="0"/>
            <w:col w:w="10076" w:space="0"/>
            <w:col w:w="10574" w:space="0"/>
            <w:col w:w="10590" w:space="0"/>
            <w:col w:w="10564" w:space="0"/>
            <w:col w:w="10584" w:space="0"/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31.</w:t>
            </w:r>
          </w:p>
        </w:tc>
        <w:tc>
          <w:tcPr>
            <w:tcW w:type="dxa" w:w="3216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Многообразие видов, форм,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материалов и техник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современного декоративного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искусства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32.</w:t>
            </w:r>
          </w:p>
        </w:tc>
        <w:tc>
          <w:tcPr>
            <w:tcW w:type="dxa" w:w="3216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72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Символический знак в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современной жизни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33.</w:t>
            </w:r>
          </w:p>
        </w:tc>
        <w:tc>
          <w:tcPr>
            <w:tcW w:type="dxa" w:w="3216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Декор современных улиц 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помещений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34.</w:t>
            </w:r>
          </w:p>
        </w:tc>
        <w:tc>
          <w:tcPr>
            <w:tcW w:type="dxa" w:w="3216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Ты сам - мастер декоративно-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прикладного искусства (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мозаичное панно)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работа;;</w:t>
            </w:r>
          </w:p>
        </w:tc>
      </w:tr>
      <w:tr>
        <w:trPr>
          <w:trHeight w:hRule="exact" w:val="808"/>
        </w:trPr>
        <w:tc>
          <w:tcPr>
            <w:tcW w:type="dxa" w:w="3720"/>
            <w:gridSpan w:val="2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ОБЩЕЕ КОЛИЧЕСТВО ЧАСОВ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ПО ПРОГРАММЕ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34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34</w:t>
            </w:r>
          </w:p>
        </w:tc>
        <w:tc>
          <w:tcPr>
            <w:tcW w:type="dxa" w:w="2810"/>
            <w:gridSpan w:val="2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1440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0478" w:space="0"/>
            <w:col w:w="10488" w:space="0"/>
            <w:col w:w="10564" w:space="0"/>
            <w:col w:w="10586" w:space="0"/>
            <w:col w:w="10548" w:space="0"/>
            <w:col w:w="10584" w:space="0"/>
            <w:col w:w="10076" w:space="0"/>
            <w:col w:w="10574" w:space="0"/>
            <w:col w:w="10590" w:space="0"/>
            <w:col w:w="10564" w:space="0"/>
            <w:col w:w="10584" w:space="0"/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230" w:lineRule="auto" w:before="0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УЧЕБНО-МЕТОДИЧЕСКОЕ ОБЕСПЕЧЕНИЕ ОБРАЗОВАТЕЛЬНОГО ПРОЦЕССА </w:t>
      </w:r>
    </w:p>
    <w:p>
      <w:pPr>
        <w:autoSpaceDN w:val="0"/>
        <w:autoSpaceDE w:val="0"/>
        <w:widowControl/>
        <w:spacing w:line="298" w:lineRule="auto" w:before="346" w:after="0"/>
        <w:ind w:left="0" w:right="576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ОБЯЗАТЕЛЬНЫЕ УЧЕБНЫЕ МАТЕРИАЛЫ ДЛЯ УЧЕНИКА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Изобразительное искусство. 5 класс/Шпикалова Т.Я., Ершова Л.В., Поровская Г.А. и другие; под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редакцией Шпикаловой Т.Я., Акционерное общество «Издательство «Просвещение»;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Введите свой вариант:</w:t>
      </w:r>
    </w:p>
    <w:p>
      <w:pPr>
        <w:autoSpaceDN w:val="0"/>
        <w:autoSpaceDE w:val="0"/>
        <w:widowControl/>
        <w:spacing w:line="302" w:lineRule="auto" w:before="262" w:after="0"/>
        <w:ind w:left="0" w:right="72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МЕТОДИЧЕСКИЕ МАТЕРИАЛЫ ДЛЯ УЧИТЕЛЯ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Т.Я.Шпикалова, Л.В.Ершова, Г.А.Покровская, Учебник. Изобразительное искусство 5-8 классы</w:t>
      </w:r>
    </w:p>
    <w:p>
      <w:pPr>
        <w:autoSpaceDN w:val="0"/>
        <w:autoSpaceDE w:val="0"/>
        <w:widowControl/>
        <w:spacing w:line="230" w:lineRule="auto" w:before="408" w:after="0"/>
        <w:ind w:left="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Т.Я.Шпикалова, Л.В.Ершова, Г.А.Покровская, Рабочие программы 5-8 классы</w:t>
      </w:r>
    </w:p>
    <w:p>
      <w:pPr>
        <w:autoSpaceDN w:val="0"/>
        <w:autoSpaceDE w:val="0"/>
        <w:widowControl/>
        <w:spacing w:line="302" w:lineRule="auto" w:before="264" w:after="0"/>
        <w:ind w:left="0" w:right="1440" w:firstLine="0"/>
        <w:jc w:val="center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ЦИФРОВЫЕ ОБРАЗОВАТЕЛЬНЫЕ РЕСУРСЫ И РЕСУРСЫ СЕТИ ИНТЕРНЕТ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Цифровой образовательный контент, Учи ру, Сберкласс, Российская электронная школа</w:t>
      </w:r>
    </w:p>
    <w:p>
      <w:pPr>
        <w:sectPr>
          <w:pgSz w:w="11900" w:h="16840"/>
          <w:pgMar w:top="298" w:right="650" w:bottom="1440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0478" w:space="0"/>
            <w:col w:w="10488" w:space="0"/>
            <w:col w:w="10564" w:space="0"/>
            <w:col w:w="10586" w:space="0"/>
            <w:col w:w="10548" w:space="0"/>
            <w:col w:w="10584" w:space="0"/>
            <w:col w:w="10076" w:space="0"/>
            <w:col w:w="10574" w:space="0"/>
            <w:col w:w="10590" w:space="0"/>
            <w:col w:w="10564" w:space="0"/>
            <w:col w:w="10584" w:space="0"/>
            <w:col w:w="10290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230" w:lineRule="auto" w:before="0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МАТЕРИАЛЬНО-ТЕХНИЧЕСКОЕ ОБЕСПЕЧЕНИЕ ОБРАЗОВАТЕЛЬНОГО ПРОЦЕССА</w:t>
      </w:r>
    </w:p>
    <w:p>
      <w:pPr>
        <w:autoSpaceDN w:val="0"/>
        <w:autoSpaceDE w:val="0"/>
        <w:widowControl/>
        <w:spacing w:line="300" w:lineRule="auto" w:before="346" w:after="0"/>
        <w:ind w:left="0" w:right="576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УЧЕБНОЕ ОБОРУДОВАНИЕ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Репродукции картин, таблицы и плакаты, детские работы, дидактический раздаточный материал,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краски, альбомы</w:t>
      </w:r>
    </w:p>
    <w:p>
      <w:pPr>
        <w:autoSpaceDN w:val="0"/>
        <w:autoSpaceDE w:val="0"/>
        <w:widowControl/>
        <w:spacing w:line="302" w:lineRule="auto" w:before="262" w:after="0"/>
        <w:ind w:left="0" w:right="4896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ОБОРУДОВАНИЕ ДЛЯ ПРАКТИЧЕСКИХ РАБОТ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Мультимедийный проектор, компьютер, экран</w:t>
      </w:r>
    </w:p>
    <w:p>
      <w:pPr>
        <w:sectPr>
          <w:pgSz w:w="11900" w:h="16840"/>
          <w:pgMar w:top="298" w:right="650" w:bottom="1440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0478" w:space="0"/>
            <w:col w:w="10488" w:space="0"/>
            <w:col w:w="10564" w:space="0"/>
            <w:col w:w="10586" w:space="0"/>
            <w:col w:w="10548" w:space="0"/>
            <w:col w:w="10584" w:space="0"/>
            <w:col w:w="10076" w:space="0"/>
            <w:col w:w="10574" w:space="0"/>
            <w:col w:w="10590" w:space="0"/>
            <w:col w:w="10564" w:space="0"/>
            <w:col w:w="10584" w:space="0"/>
            <w:col w:w="10290" w:space="0"/>
          </w:cols>
          <w:docGrid w:linePitch="360"/>
        </w:sectPr>
      </w:pPr>
    </w:p>
    <w:sectPr w:rsidR="00FC693F" w:rsidRPr="0006063C" w:rsidSect="00034616">
      <w:pgSz w:w="11900" w:h="16840"/>
      <w:pgMar w:top="1440" w:right="1440" w:bottom="1440" w:left="1440" w:header="720" w:footer="720" w:gutter="0"/>
      <w:cols w:space="720" w:num="1" w:equalWidth="0">
        <w:col w:w="10584" w:space="0"/>
        <w:col w:w="10584" w:space="0"/>
        <w:col w:w="10584" w:space="0"/>
        <w:col w:w="10584" w:space="0"/>
        <w:col w:w="10584" w:space="0"/>
        <w:col w:w="10584" w:space="0"/>
        <w:col w:w="15534" w:space="0"/>
        <w:col w:w="15534" w:space="0"/>
        <w:col w:w="15534" w:space="0"/>
        <w:col w:w="15534" w:space="0"/>
        <w:col w:w="10478" w:space="0"/>
        <w:col w:w="10488" w:space="0"/>
        <w:col w:w="10564" w:space="0"/>
        <w:col w:w="10586" w:space="0"/>
        <w:col w:w="10548" w:space="0"/>
        <w:col w:w="10584" w:space="0"/>
        <w:col w:w="10076" w:space="0"/>
        <w:col w:w="10574" w:space="0"/>
        <w:col w:w="10590" w:space="0"/>
        <w:col w:w="10564" w:space="0"/>
        <w:col w:w="10584" w:space="0"/>
        <w:col w:w="10290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